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D6727" w:rsidRDefault="003D6727" w:rsidP="00B81EAE">
      <w:pPr>
        <w:spacing w:after="160" w:line="252" w:lineRule="auto"/>
        <w:rPr>
          <w:rFonts w:eastAsia="Andale Sans UI"/>
          <w:kern w:val="3"/>
          <w:sz w:val="26"/>
          <w:szCs w:val="26"/>
          <w:lang w:eastAsia="ja-JP" w:bidi="fa-IR"/>
        </w:rPr>
      </w:pPr>
      <w:r w:rsidRPr="003D6727">
        <w:rPr>
          <w:rFonts w:eastAsia="Calibri"/>
          <w:b/>
          <w:noProof/>
          <w:sz w:val="26"/>
          <w:szCs w:val="26"/>
        </w:rPr>
        <w:drawing>
          <wp:inline distT="0" distB="0" distL="0" distR="0">
            <wp:extent cx="5940425" cy="8160569"/>
            <wp:effectExtent l="0" t="0" r="3175" b="0"/>
            <wp:docPr id="1" name="Рисунок 1" descr="F:\МСУ\МСУ 1518\титулки\ОП.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МСУ\МСУ 1518\титулки\ОП.15.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940425" cy="8160569"/>
                    </a:xfrm>
                    <a:prstGeom prst="rect">
                      <a:avLst/>
                    </a:prstGeom>
                    <a:noFill/>
                    <a:ln>
                      <a:noFill/>
                    </a:ln>
                  </pic:spPr>
                </pic:pic>
              </a:graphicData>
            </a:graphic>
          </wp:inline>
        </w:drawing>
      </w:r>
    </w:p>
    <w:p w:rsidR="003D6727" w:rsidRDefault="003D6727">
      <w:pPr>
        <w:spacing w:after="200" w:line="276" w:lineRule="auto"/>
        <w:rPr>
          <w:rFonts w:eastAsia="Andale Sans UI"/>
          <w:kern w:val="3"/>
          <w:sz w:val="26"/>
          <w:szCs w:val="26"/>
          <w:lang w:eastAsia="ja-JP" w:bidi="fa-IR"/>
        </w:rPr>
      </w:pPr>
      <w:r>
        <w:rPr>
          <w:rFonts w:eastAsia="Andale Sans UI"/>
          <w:kern w:val="3"/>
          <w:sz w:val="26"/>
          <w:szCs w:val="26"/>
          <w:lang w:eastAsia="ja-JP" w:bidi="fa-IR"/>
        </w:rPr>
        <w:br w:type="page"/>
      </w:r>
    </w:p>
    <w:p w:rsidR="00B81EAE" w:rsidRDefault="00B81EAE" w:rsidP="00B81EAE">
      <w:pPr>
        <w:spacing w:after="160" w:line="252" w:lineRule="auto"/>
        <w:rPr>
          <w:rFonts w:eastAsia="Andale Sans UI"/>
          <w:kern w:val="3"/>
          <w:sz w:val="26"/>
          <w:szCs w:val="26"/>
          <w:lang w:eastAsia="ja-JP" w:bidi="fa-IR"/>
        </w:rPr>
      </w:pPr>
      <w:bookmarkStart w:id="0" w:name="_GoBack"/>
      <w:bookmarkEnd w:id="0"/>
    </w:p>
    <w:p w:rsidR="00B81EAE" w:rsidRDefault="00B81EAE" w:rsidP="00B81EAE">
      <w:pPr>
        <w:jc w:val="both"/>
        <w:rPr>
          <w:sz w:val="26"/>
          <w:szCs w:val="26"/>
        </w:rPr>
      </w:pPr>
      <w:r>
        <w:rPr>
          <w:sz w:val="26"/>
          <w:szCs w:val="26"/>
        </w:rPr>
        <w:t>Методические рекомендации разработаны на основе:</w:t>
      </w:r>
    </w:p>
    <w:p w:rsidR="00B81EAE" w:rsidRDefault="00B81EAE" w:rsidP="00B81EAE">
      <w:pPr>
        <w:jc w:val="both"/>
        <w:rPr>
          <w:sz w:val="26"/>
          <w:szCs w:val="26"/>
        </w:rPr>
      </w:pPr>
      <w:r>
        <w:rPr>
          <w:sz w:val="26"/>
          <w:szCs w:val="26"/>
        </w:rPr>
        <w:t>Федерального государственного образовательного стандарта среднего профессионального образования по профессии 08.02.07 Монтаж и эксплуатация внутренних сантехнических устройств, кондиционирования воздуха и вентиляции;</w:t>
      </w:r>
    </w:p>
    <w:p w:rsidR="00B81EAE" w:rsidRDefault="00B81EAE" w:rsidP="00B81EAE">
      <w:pPr>
        <w:jc w:val="both"/>
        <w:rPr>
          <w:sz w:val="26"/>
          <w:szCs w:val="26"/>
        </w:rPr>
      </w:pPr>
    </w:p>
    <w:p w:rsidR="00B81EAE" w:rsidRDefault="00B81EAE" w:rsidP="00B81EAE">
      <w:pPr>
        <w:jc w:val="both"/>
        <w:rPr>
          <w:sz w:val="26"/>
          <w:szCs w:val="26"/>
        </w:rPr>
      </w:pPr>
      <w:r>
        <w:rPr>
          <w:sz w:val="26"/>
          <w:szCs w:val="26"/>
        </w:rPr>
        <w:t>- основной профессиональной образовательной программы по профессии 08.02.07 Монтаж и эксплуатация внутренних сантехнических устройств, кондициониро</w:t>
      </w:r>
      <w:r w:rsidR="00A805EA">
        <w:rPr>
          <w:sz w:val="26"/>
          <w:szCs w:val="26"/>
        </w:rPr>
        <w:t>вания воздуха и вентиляции, 201</w:t>
      </w:r>
      <w:r w:rsidR="0062445D">
        <w:rPr>
          <w:sz w:val="26"/>
          <w:szCs w:val="26"/>
        </w:rPr>
        <w:t>8</w:t>
      </w:r>
      <w:r>
        <w:rPr>
          <w:sz w:val="26"/>
          <w:szCs w:val="26"/>
        </w:rPr>
        <w:t xml:space="preserve"> г.;</w:t>
      </w:r>
    </w:p>
    <w:p w:rsidR="00B81EAE" w:rsidRDefault="00B81EAE" w:rsidP="00B81EAE">
      <w:pPr>
        <w:jc w:val="both"/>
        <w:rPr>
          <w:sz w:val="26"/>
          <w:szCs w:val="26"/>
        </w:rPr>
      </w:pPr>
    </w:p>
    <w:p w:rsidR="00B81EAE" w:rsidRDefault="00B81EAE" w:rsidP="00B81EAE">
      <w:pPr>
        <w:jc w:val="both"/>
        <w:rPr>
          <w:b/>
          <w:sz w:val="26"/>
          <w:szCs w:val="26"/>
        </w:rPr>
      </w:pPr>
      <w:r>
        <w:rPr>
          <w:sz w:val="26"/>
          <w:szCs w:val="26"/>
        </w:rPr>
        <w:t xml:space="preserve">- рабочей программы учебной дисциплины </w:t>
      </w:r>
      <w:r w:rsidR="00A805EA">
        <w:rPr>
          <w:rStyle w:val="210pt"/>
          <w:rFonts w:eastAsiaTheme="minorHAnsi"/>
          <w:bCs/>
          <w:sz w:val="26"/>
          <w:szCs w:val="26"/>
        </w:rPr>
        <w:t>ОП.15</w:t>
      </w:r>
      <w:r w:rsidRPr="00B81EAE">
        <w:rPr>
          <w:rStyle w:val="210pt"/>
          <w:rFonts w:eastAsiaTheme="minorHAnsi"/>
          <w:bCs/>
          <w:sz w:val="26"/>
          <w:szCs w:val="26"/>
        </w:rPr>
        <w:t xml:space="preserve"> Безопасность жизнедеятельности</w:t>
      </w:r>
      <w:r>
        <w:rPr>
          <w:bCs/>
          <w:sz w:val="26"/>
          <w:szCs w:val="26"/>
        </w:rPr>
        <w:t>, 20</w:t>
      </w:r>
      <w:r w:rsidR="0062445D">
        <w:rPr>
          <w:bCs/>
          <w:sz w:val="26"/>
          <w:szCs w:val="26"/>
        </w:rPr>
        <w:t>18</w:t>
      </w:r>
      <w:r>
        <w:rPr>
          <w:bCs/>
          <w:sz w:val="26"/>
          <w:szCs w:val="26"/>
        </w:rPr>
        <w:t xml:space="preserve"> г.;</w:t>
      </w:r>
    </w:p>
    <w:p w:rsidR="00B81EAE" w:rsidRDefault="00B81EAE" w:rsidP="00B81EAE">
      <w:pPr>
        <w:jc w:val="both"/>
        <w:rPr>
          <w:sz w:val="26"/>
          <w:szCs w:val="26"/>
        </w:rPr>
      </w:pPr>
    </w:p>
    <w:p w:rsidR="00B81EAE" w:rsidRDefault="00B81EAE" w:rsidP="00B81EAE">
      <w:pPr>
        <w:spacing w:line="276" w:lineRule="auto"/>
        <w:rPr>
          <w:sz w:val="26"/>
          <w:szCs w:val="26"/>
        </w:rPr>
      </w:pPr>
    </w:p>
    <w:p w:rsidR="00B81EAE" w:rsidRDefault="00B81EAE" w:rsidP="00B81EAE">
      <w:pPr>
        <w:spacing w:line="276" w:lineRule="auto"/>
        <w:rPr>
          <w:sz w:val="26"/>
          <w:szCs w:val="26"/>
        </w:rPr>
      </w:pPr>
    </w:p>
    <w:p w:rsidR="00B81EAE" w:rsidRDefault="00B81EAE" w:rsidP="00B81EAE">
      <w:pPr>
        <w:spacing w:line="276" w:lineRule="auto"/>
        <w:rPr>
          <w:sz w:val="26"/>
          <w:szCs w:val="26"/>
          <w:u w:val="single"/>
        </w:rPr>
      </w:pPr>
      <w:r>
        <w:rPr>
          <w:b/>
          <w:sz w:val="26"/>
          <w:szCs w:val="26"/>
          <w:u w:val="single"/>
        </w:rPr>
        <w:t xml:space="preserve">Организация - разработчик: </w:t>
      </w:r>
      <w:r>
        <w:rPr>
          <w:sz w:val="26"/>
          <w:szCs w:val="26"/>
          <w:u w:val="single"/>
        </w:rPr>
        <w:t>ГАПОУ  «Казанский политехнический колледж»</w:t>
      </w:r>
    </w:p>
    <w:p w:rsidR="00B81EAE" w:rsidRPr="00AB5F50" w:rsidRDefault="00B81EAE" w:rsidP="00B81EAE">
      <w:pPr>
        <w:autoSpaceDE w:val="0"/>
        <w:autoSpaceDN w:val="0"/>
        <w:adjustRightInd w:val="0"/>
        <w:jc w:val="both"/>
        <w:rPr>
          <w:color w:val="000000"/>
          <w:sz w:val="26"/>
          <w:szCs w:val="26"/>
        </w:rPr>
      </w:pPr>
      <w:r>
        <w:rPr>
          <w:color w:val="000000"/>
          <w:sz w:val="26"/>
          <w:szCs w:val="26"/>
        </w:rPr>
        <w:t xml:space="preserve">Разработчик: </w:t>
      </w:r>
      <w:r w:rsidRPr="00051A86">
        <w:rPr>
          <w:color w:val="000000"/>
          <w:sz w:val="26"/>
          <w:szCs w:val="26"/>
        </w:rPr>
        <w:t>преподаватель Маматказин Р.С.</w:t>
      </w:r>
    </w:p>
    <w:p w:rsidR="00B81EAE" w:rsidRDefault="00B81EAE" w:rsidP="00B81EAE">
      <w:pPr>
        <w:spacing w:after="160" w:line="252" w:lineRule="auto"/>
        <w:rPr>
          <w:sz w:val="26"/>
          <w:szCs w:val="26"/>
        </w:rPr>
      </w:pPr>
      <w:r>
        <w:rPr>
          <w:sz w:val="26"/>
          <w:szCs w:val="26"/>
        </w:rPr>
        <w:br w:type="page"/>
      </w:r>
    </w:p>
    <w:sdt>
      <w:sdtPr>
        <w:rPr>
          <w:rFonts w:ascii="Times New Roman" w:eastAsia="Arial Unicode MS" w:hAnsi="Times New Roman" w:cs="Times New Roman"/>
          <w:b w:val="0"/>
          <w:bCs w:val="0"/>
          <w:color w:val="000000"/>
          <w:sz w:val="26"/>
          <w:szCs w:val="26"/>
          <w:lang w:eastAsia="ru-RU" w:bidi="ru-RU"/>
        </w:rPr>
        <w:id w:val="-2079045848"/>
        <w:docPartObj>
          <w:docPartGallery w:val="Table of Contents"/>
          <w:docPartUnique/>
        </w:docPartObj>
      </w:sdtPr>
      <w:sdtEndPr/>
      <w:sdtContent>
        <w:sdt>
          <w:sdtPr>
            <w:rPr>
              <w:rFonts w:ascii="Times New Roman" w:eastAsia="Calibri" w:hAnsi="Times New Roman" w:cs="Times New Roman"/>
              <w:b w:val="0"/>
              <w:bCs w:val="0"/>
              <w:color w:val="auto"/>
              <w:sz w:val="26"/>
              <w:szCs w:val="26"/>
              <w:lang w:eastAsia="ru-RU"/>
            </w:rPr>
            <w:id w:val="160886252"/>
            <w:docPartObj>
              <w:docPartGallery w:val="Table of Contents"/>
              <w:docPartUnique/>
            </w:docPartObj>
          </w:sdtPr>
          <w:sdtEndPr/>
          <w:sdtContent>
            <w:p w:rsidR="00B81EAE" w:rsidRDefault="00B81EAE" w:rsidP="00B81EAE">
              <w:pPr>
                <w:pStyle w:val="a7"/>
                <w:spacing w:before="0"/>
                <w:contextualSpacing/>
                <w:jc w:val="center"/>
                <w:rPr>
                  <w:rFonts w:ascii="Times New Roman" w:hAnsi="Times New Roman" w:cs="Times New Roman"/>
                  <w:color w:val="auto"/>
                  <w:sz w:val="26"/>
                  <w:szCs w:val="26"/>
                </w:rPr>
              </w:pPr>
              <w:r>
                <w:rPr>
                  <w:rFonts w:ascii="Times New Roman" w:hAnsi="Times New Roman" w:cs="Times New Roman"/>
                  <w:color w:val="auto"/>
                  <w:sz w:val="26"/>
                  <w:szCs w:val="26"/>
                </w:rPr>
                <w:t>СОДЕРЖАНИЕ</w:t>
              </w:r>
            </w:p>
            <w:p w:rsidR="00B81EAE" w:rsidRDefault="00B81EAE" w:rsidP="00B81EAE">
              <w:pPr>
                <w:jc w:val="both"/>
                <w:rPr>
                  <w:sz w:val="26"/>
                  <w:szCs w:val="26"/>
                </w:rPr>
              </w:pPr>
            </w:p>
            <w:p w:rsidR="00B81EAE" w:rsidRDefault="00B81EAE" w:rsidP="00B81EAE">
              <w:pPr>
                <w:pStyle w:val="11"/>
                <w:numPr>
                  <w:ilvl w:val="0"/>
                  <w:numId w:val="1"/>
                </w:numPr>
                <w:tabs>
                  <w:tab w:val="left" w:pos="142"/>
                  <w:tab w:val="left" w:pos="284"/>
                </w:tabs>
                <w:spacing w:after="0"/>
                <w:ind w:left="0" w:firstLine="0"/>
                <w:contextualSpacing/>
                <w:jc w:val="both"/>
                <w:rPr>
                  <w:sz w:val="26"/>
                  <w:szCs w:val="26"/>
                </w:rPr>
              </w:pPr>
              <w:r>
                <w:rPr>
                  <w:sz w:val="26"/>
                  <w:szCs w:val="26"/>
                </w:rPr>
                <w:t>Пояснительная записка</w:t>
              </w:r>
              <w:r>
                <w:rPr>
                  <w:sz w:val="26"/>
                  <w:szCs w:val="26"/>
                </w:rPr>
                <w:ptab w:relativeTo="margin" w:alignment="right" w:leader="dot"/>
              </w:r>
              <w:r>
                <w:rPr>
                  <w:sz w:val="26"/>
                  <w:szCs w:val="26"/>
                </w:rPr>
                <w:t xml:space="preserve"> </w:t>
              </w:r>
            </w:p>
            <w:p w:rsidR="00B81EAE" w:rsidRDefault="00B81EAE" w:rsidP="00B81EAE">
              <w:pPr>
                <w:pStyle w:val="2"/>
                <w:numPr>
                  <w:ilvl w:val="0"/>
                  <w:numId w:val="1"/>
                </w:numPr>
                <w:tabs>
                  <w:tab w:val="left" w:pos="142"/>
                  <w:tab w:val="left" w:pos="284"/>
                </w:tabs>
                <w:spacing w:after="0"/>
                <w:ind w:left="0" w:firstLine="0"/>
                <w:contextualSpacing/>
                <w:jc w:val="both"/>
                <w:rPr>
                  <w:rFonts w:ascii="Times New Roman" w:hAnsi="Times New Roman" w:cs="Times New Roman"/>
                  <w:sz w:val="26"/>
                  <w:szCs w:val="26"/>
                </w:rPr>
              </w:pPr>
              <w:r>
                <w:rPr>
                  <w:rFonts w:ascii="Times New Roman" w:hAnsi="Times New Roman" w:cs="Times New Roman"/>
                  <w:sz w:val="26"/>
                  <w:szCs w:val="26"/>
                </w:rPr>
                <w:t xml:space="preserve">Планирование </w:t>
              </w:r>
              <w:r>
                <w:rPr>
                  <w:rFonts w:ascii="Times New Roman" w:hAnsi="Times New Roman" w:cs="Times New Roman"/>
                  <w:bCs/>
                  <w:sz w:val="26"/>
                  <w:szCs w:val="26"/>
                </w:rPr>
                <w:t xml:space="preserve">внеаудиторной самостоятельной работы </w:t>
              </w:r>
              <w:r>
                <w:rPr>
                  <w:rFonts w:ascii="Times New Roman" w:hAnsi="Times New Roman" w:cs="Times New Roman"/>
                  <w:sz w:val="26"/>
                  <w:szCs w:val="26"/>
                </w:rPr>
                <w:ptab w:relativeTo="margin" w:alignment="right" w:leader="dot"/>
              </w:r>
            </w:p>
            <w:p w:rsidR="00B81EAE" w:rsidRDefault="00B81EAE" w:rsidP="00B81EAE">
              <w:pPr>
                <w:pStyle w:val="2"/>
                <w:numPr>
                  <w:ilvl w:val="0"/>
                  <w:numId w:val="1"/>
                </w:numPr>
                <w:tabs>
                  <w:tab w:val="left" w:pos="142"/>
                  <w:tab w:val="left" w:pos="284"/>
                </w:tabs>
                <w:spacing w:after="0"/>
                <w:ind w:left="0" w:firstLine="0"/>
                <w:contextualSpacing/>
                <w:jc w:val="both"/>
                <w:rPr>
                  <w:rFonts w:ascii="Times New Roman" w:hAnsi="Times New Roman" w:cs="Times New Roman"/>
                  <w:sz w:val="26"/>
                  <w:szCs w:val="26"/>
                </w:rPr>
              </w:pPr>
              <w:r>
                <w:rPr>
                  <w:rFonts w:ascii="Times New Roman" w:hAnsi="Times New Roman" w:cs="Times New Roman"/>
                  <w:sz w:val="26"/>
                  <w:szCs w:val="26"/>
                </w:rPr>
                <w:t>О</w:t>
              </w:r>
              <w:r>
                <w:rPr>
                  <w:rFonts w:ascii="Times New Roman" w:hAnsi="Times New Roman" w:cs="Times New Roman"/>
                  <w:bCs/>
                  <w:sz w:val="26"/>
                  <w:szCs w:val="26"/>
                </w:rPr>
                <w:t>бщие рекомендации обучающемуся по выполнению внеаудиторных самостоятельных работ</w:t>
              </w:r>
              <w:r>
                <w:rPr>
                  <w:rFonts w:ascii="Times New Roman" w:hAnsi="Times New Roman" w:cs="Times New Roman"/>
                  <w:sz w:val="26"/>
                  <w:szCs w:val="26"/>
                </w:rPr>
                <w:ptab w:relativeTo="margin" w:alignment="right" w:leader="dot"/>
              </w:r>
              <w:r>
                <w:rPr>
                  <w:rFonts w:ascii="Times New Roman" w:hAnsi="Times New Roman" w:cs="Times New Roman"/>
                  <w:sz w:val="26"/>
                  <w:szCs w:val="26"/>
                </w:rPr>
                <w:t xml:space="preserve"> </w:t>
              </w:r>
            </w:p>
            <w:p w:rsidR="00B81EAE" w:rsidRDefault="00B81EAE" w:rsidP="00B81EAE">
              <w:pPr>
                <w:pStyle w:val="2"/>
                <w:numPr>
                  <w:ilvl w:val="0"/>
                  <w:numId w:val="1"/>
                </w:numPr>
                <w:tabs>
                  <w:tab w:val="left" w:pos="142"/>
                  <w:tab w:val="left" w:pos="284"/>
                </w:tabs>
                <w:spacing w:after="0"/>
                <w:ind w:left="0" w:firstLine="0"/>
                <w:contextualSpacing/>
                <w:jc w:val="both"/>
                <w:rPr>
                  <w:rFonts w:ascii="Times New Roman" w:hAnsi="Times New Roman" w:cs="Times New Roman"/>
                  <w:sz w:val="26"/>
                  <w:szCs w:val="26"/>
                </w:rPr>
              </w:pPr>
              <w:r>
                <w:rPr>
                  <w:rFonts w:ascii="Times New Roman" w:hAnsi="Times New Roman" w:cs="Times New Roman"/>
                  <w:sz w:val="26"/>
                  <w:szCs w:val="26"/>
                </w:rPr>
                <w:t xml:space="preserve">Критерии оценивания выполненных заданий  </w:t>
              </w:r>
              <w:r>
                <w:rPr>
                  <w:rFonts w:ascii="Times New Roman" w:hAnsi="Times New Roman" w:cs="Times New Roman"/>
                  <w:sz w:val="26"/>
                  <w:szCs w:val="26"/>
                </w:rPr>
                <w:ptab w:relativeTo="margin" w:alignment="right" w:leader="dot"/>
              </w:r>
            </w:p>
            <w:p w:rsidR="00B81EAE" w:rsidRDefault="00B81EAE" w:rsidP="00B81EAE">
              <w:pPr>
                <w:pStyle w:val="3"/>
                <w:tabs>
                  <w:tab w:val="left" w:pos="142"/>
                  <w:tab w:val="left" w:pos="284"/>
                </w:tabs>
                <w:spacing w:line="276" w:lineRule="auto"/>
                <w:ind w:left="567"/>
                <w:contextualSpacing/>
                <w:jc w:val="both"/>
                <w:rPr>
                  <w:sz w:val="26"/>
                  <w:szCs w:val="26"/>
                </w:rPr>
              </w:pPr>
              <w:r>
                <w:rPr>
                  <w:bCs/>
                  <w:sz w:val="26"/>
                  <w:szCs w:val="26"/>
                </w:rPr>
                <w:t xml:space="preserve">4.1. Критерии оценивания реферата </w:t>
              </w:r>
              <w:r>
                <w:rPr>
                  <w:sz w:val="26"/>
                  <w:szCs w:val="26"/>
                </w:rPr>
                <w:ptab w:relativeTo="margin" w:alignment="right" w:leader="dot"/>
              </w:r>
            </w:p>
            <w:p w:rsidR="00B81EAE" w:rsidRDefault="00B81EAE" w:rsidP="00B81EAE">
              <w:pPr>
                <w:tabs>
                  <w:tab w:val="left" w:pos="142"/>
                  <w:tab w:val="left" w:pos="284"/>
                </w:tabs>
                <w:ind w:left="567"/>
                <w:jc w:val="both"/>
                <w:rPr>
                  <w:sz w:val="26"/>
                  <w:szCs w:val="26"/>
                </w:rPr>
              </w:pPr>
              <w:r>
                <w:rPr>
                  <w:bCs/>
                  <w:sz w:val="26"/>
                  <w:szCs w:val="26"/>
                </w:rPr>
                <w:t>4.2. Критерии оценивания подготовки сообщений</w:t>
              </w:r>
              <w:r>
                <w:rPr>
                  <w:sz w:val="26"/>
                  <w:szCs w:val="26"/>
                </w:rPr>
                <w:ptab w:relativeTo="margin" w:alignment="right" w:leader="dot"/>
              </w:r>
              <w:r>
                <w:rPr>
                  <w:sz w:val="26"/>
                  <w:szCs w:val="26"/>
                </w:rPr>
                <w:t xml:space="preserve"> </w:t>
              </w:r>
            </w:p>
            <w:p w:rsidR="00B81EAE" w:rsidRDefault="00B81EAE" w:rsidP="00B81EAE">
              <w:pPr>
                <w:pStyle w:val="a6"/>
                <w:numPr>
                  <w:ilvl w:val="0"/>
                  <w:numId w:val="1"/>
                </w:numPr>
                <w:tabs>
                  <w:tab w:val="left" w:pos="142"/>
                  <w:tab w:val="left" w:pos="284"/>
                </w:tabs>
                <w:spacing w:after="0"/>
                <w:ind w:left="0" w:firstLine="0"/>
                <w:contextualSpacing/>
                <w:jc w:val="both"/>
                <w:rPr>
                  <w:rFonts w:ascii="Times New Roman" w:hAnsi="Times New Roman" w:cs="Times New Roman"/>
                  <w:sz w:val="26"/>
                  <w:szCs w:val="26"/>
                </w:rPr>
              </w:pPr>
              <w:r>
                <w:rPr>
                  <w:rFonts w:ascii="Times New Roman" w:hAnsi="Times New Roman" w:cs="Times New Roman"/>
                  <w:sz w:val="26"/>
                  <w:szCs w:val="26"/>
                </w:rPr>
                <w:t>Информационное обеспечение выполнения внеаудиторной самостоятельной работы</w:t>
              </w:r>
              <w:r>
                <w:rPr>
                  <w:rFonts w:ascii="Times New Roman" w:hAnsi="Times New Roman" w:cs="Times New Roman"/>
                  <w:sz w:val="26"/>
                  <w:szCs w:val="26"/>
                </w:rPr>
                <w:ptab w:relativeTo="margin" w:alignment="right" w:leader="dot"/>
              </w:r>
              <w:r>
                <w:rPr>
                  <w:rFonts w:ascii="Times New Roman" w:hAnsi="Times New Roman" w:cs="Times New Roman"/>
                  <w:sz w:val="26"/>
                  <w:szCs w:val="26"/>
                </w:rPr>
                <w:t xml:space="preserve"> </w:t>
              </w:r>
            </w:p>
            <w:p w:rsidR="00B81EAE" w:rsidRDefault="00B81EAE" w:rsidP="00B81EAE">
              <w:pPr>
                <w:pStyle w:val="a6"/>
                <w:tabs>
                  <w:tab w:val="left" w:pos="142"/>
                  <w:tab w:val="left" w:pos="284"/>
                  <w:tab w:val="left" w:pos="3405"/>
                </w:tabs>
                <w:rPr>
                  <w:sz w:val="26"/>
                  <w:szCs w:val="26"/>
                </w:rPr>
              </w:pPr>
              <w:r>
                <w:rPr>
                  <w:rFonts w:ascii="Times New Roman" w:hAnsi="Times New Roman" w:cs="Times New Roman"/>
                  <w:sz w:val="26"/>
                  <w:szCs w:val="26"/>
                </w:rPr>
                <w:t>Приложение</w:t>
              </w:r>
              <w:r>
                <w:rPr>
                  <w:sz w:val="26"/>
                  <w:szCs w:val="26"/>
                </w:rPr>
                <w:t xml:space="preserve"> 1 </w:t>
              </w:r>
              <w:r>
                <w:rPr>
                  <w:sz w:val="26"/>
                  <w:szCs w:val="26"/>
                </w:rPr>
                <w:ptab w:relativeTo="margin" w:alignment="right" w:leader="dot"/>
              </w:r>
            </w:p>
          </w:sdtContent>
        </w:sdt>
        <w:p w:rsidR="00B81EAE" w:rsidRDefault="00B81EAE" w:rsidP="00B81EAE">
          <w:pPr>
            <w:pStyle w:val="11"/>
            <w:tabs>
              <w:tab w:val="right" w:leader="dot" w:pos="9062"/>
            </w:tabs>
            <w:spacing w:line="360" w:lineRule="auto"/>
            <w:rPr>
              <w:sz w:val="26"/>
              <w:szCs w:val="26"/>
            </w:rPr>
          </w:pPr>
        </w:p>
        <w:p w:rsidR="00B81EAE" w:rsidRDefault="003D6727" w:rsidP="00B81EAE">
          <w:pPr>
            <w:rPr>
              <w:sz w:val="26"/>
              <w:szCs w:val="26"/>
            </w:rPr>
          </w:pPr>
        </w:p>
      </w:sdtContent>
    </w:sdt>
    <w:p w:rsidR="00B81EAE" w:rsidRDefault="00B81EAE" w:rsidP="00B81EAE">
      <w:pPr>
        <w:spacing w:after="160" w:line="252" w:lineRule="auto"/>
        <w:rPr>
          <w:sz w:val="26"/>
          <w:szCs w:val="26"/>
        </w:rPr>
      </w:pPr>
      <w:r>
        <w:rPr>
          <w:sz w:val="26"/>
          <w:szCs w:val="26"/>
        </w:rPr>
        <w:br w:type="page"/>
      </w:r>
    </w:p>
    <w:p w:rsidR="00B81EAE" w:rsidRDefault="00B81EAE" w:rsidP="00B81EAE">
      <w:pPr>
        <w:numPr>
          <w:ilvl w:val="0"/>
          <w:numId w:val="2"/>
        </w:numPr>
        <w:contextualSpacing/>
        <w:jc w:val="center"/>
        <w:rPr>
          <w:b/>
          <w:bCs/>
          <w:sz w:val="26"/>
          <w:szCs w:val="26"/>
        </w:rPr>
      </w:pPr>
      <w:r>
        <w:rPr>
          <w:b/>
          <w:bCs/>
          <w:sz w:val="26"/>
          <w:szCs w:val="26"/>
        </w:rPr>
        <w:lastRenderedPageBreak/>
        <w:t>Пояснительная записка</w:t>
      </w:r>
    </w:p>
    <w:p w:rsidR="00B81EAE" w:rsidRDefault="00B81EAE" w:rsidP="00B81E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eastAsia="Calibri"/>
          <w:sz w:val="26"/>
          <w:szCs w:val="26"/>
        </w:rPr>
      </w:pPr>
      <w:r>
        <w:rPr>
          <w:rFonts w:eastAsia="Calibri"/>
          <w:sz w:val="26"/>
          <w:szCs w:val="26"/>
        </w:rPr>
        <w:t xml:space="preserve">Методические рекомендации по выполнению внеаудиторной самостоятельной работы по дисциплине </w:t>
      </w:r>
      <w:r w:rsidR="00A805EA">
        <w:rPr>
          <w:sz w:val="26"/>
          <w:szCs w:val="26"/>
        </w:rPr>
        <w:t>ОП.15</w:t>
      </w:r>
      <w:r w:rsidRPr="00B81EAE">
        <w:rPr>
          <w:sz w:val="26"/>
          <w:szCs w:val="26"/>
        </w:rPr>
        <w:t xml:space="preserve"> Безопасность жизнедеятельности</w:t>
      </w:r>
      <w:r>
        <w:rPr>
          <w:sz w:val="26"/>
          <w:szCs w:val="26"/>
        </w:rPr>
        <w:t xml:space="preserve"> </w:t>
      </w:r>
      <w:r>
        <w:rPr>
          <w:rFonts w:eastAsia="Calibri"/>
          <w:sz w:val="26"/>
          <w:szCs w:val="26"/>
        </w:rPr>
        <w:t>разработаны с целью формирования у обучающихся навыков самообразовательной деятельности, приобретения опыта творческой, исследовательской работы, развития самостоятельности, ответственности, организованности в решении учебных и профессиональных задач.</w:t>
      </w:r>
    </w:p>
    <w:p w:rsidR="00B81EAE" w:rsidRDefault="00B81EAE" w:rsidP="00B81E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eastAsia="Calibri"/>
          <w:sz w:val="26"/>
          <w:szCs w:val="26"/>
        </w:rPr>
      </w:pPr>
      <w:r>
        <w:rPr>
          <w:rFonts w:eastAsia="Calibri"/>
          <w:sz w:val="26"/>
          <w:szCs w:val="26"/>
        </w:rPr>
        <w:t>Для допуска к дифференцированному зачёту необходимо выполнение 70% занятий.</w:t>
      </w:r>
    </w:p>
    <w:p w:rsidR="00B81EAE" w:rsidRPr="00AE0551" w:rsidRDefault="00B81EAE" w:rsidP="00B81E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567"/>
        <w:jc w:val="both"/>
        <w:rPr>
          <w:sz w:val="26"/>
          <w:szCs w:val="26"/>
        </w:rPr>
      </w:pPr>
      <w:r w:rsidRPr="00AE0551">
        <w:rPr>
          <w:sz w:val="26"/>
          <w:szCs w:val="26"/>
        </w:rPr>
        <w:t xml:space="preserve">В результате освоения учебной дисциплины обучающийся должен </w:t>
      </w:r>
      <w:r w:rsidRPr="00AE0551">
        <w:rPr>
          <w:b/>
          <w:sz w:val="26"/>
          <w:szCs w:val="26"/>
        </w:rPr>
        <w:t>уметь</w:t>
      </w:r>
      <w:r w:rsidRPr="00AE0551">
        <w:rPr>
          <w:sz w:val="26"/>
          <w:szCs w:val="26"/>
        </w:rPr>
        <w:t>:</w:t>
      </w:r>
    </w:p>
    <w:p w:rsidR="00B81EAE" w:rsidRPr="00AE0551" w:rsidRDefault="00B81EAE" w:rsidP="00B81E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567"/>
        <w:jc w:val="both"/>
        <w:rPr>
          <w:sz w:val="26"/>
          <w:szCs w:val="26"/>
        </w:rPr>
      </w:pPr>
      <w:r>
        <w:rPr>
          <w:sz w:val="26"/>
          <w:szCs w:val="26"/>
        </w:rPr>
        <w:t>-</w:t>
      </w:r>
      <w:r w:rsidRPr="00AE0551">
        <w:rPr>
          <w:sz w:val="26"/>
          <w:szCs w:val="26"/>
        </w:rPr>
        <w:t>организовывать и проводить мероприятия по защите работающих и населения от негативных воздействий чрезвычайных ситуаций;</w:t>
      </w:r>
    </w:p>
    <w:p w:rsidR="00B81EAE" w:rsidRPr="00AE0551" w:rsidRDefault="00B81EAE" w:rsidP="00B81E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567"/>
        <w:jc w:val="both"/>
        <w:rPr>
          <w:sz w:val="26"/>
          <w:szCs w:val="26"/>
        </w:rPr>
      </w:pPr>
      <w:r>
        <w:rPr>
          <w:sz w:val="26"/>
          <w:szCs w:val="26"/>
        </w:rPr>
        <w:t>-</w:t>
      </w:r>
      <w:r w:rsidRPr="00AE0551">
        <w:rPr>
          <w:sz w:val="26"/>
          <w:szCs w:val="26"/>
        </w:rPr>
        <w:t>предпринимать профилактические меры для снижения уровня опасностей различного вида и их последствий в профессиональной деятельности и быту;</w:t>
      </w:r>
    </w:p>
    <w:p w:rsidR="00B81EAE" w:rsidRPr="00AE0551" w:rsidRDefault="00B81EAE" w:rsidP="00B81E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567"/>
        <w:jc w:val="both"/>
        <w:rPr>
          <w:sz w:val="26"/>
          <w:szCs w:val="26"/>
        </w:rPr>
      </w:pPr>
      <w:r>
        <w:rPr>
          <w:sz w:val="26"/>
          <w:szCs w:val="26"/>
        </w:rPr>
        <w:t>-</w:t>
      </w:r>
      <w:r w:rsidRPr="00AE0551">
        <w:rPr>
          <w:sz w:val="26"/>
          <w:szCs w:val="26"/>
        </w:rPr>
        <w:t>использовать средства индивидуальной и коллективной защиты от оружия массового поражения;</w:t>
      </w:r>
    </w:p>
    <w:p w:rsidR="00B81EAE" w:rsidRPr="00AE0551" w:rsidRDefault="00B81EAE" w:rsidP="00B81E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567"/>
        <w:jc w:val="both"/>
        <w:rPr>
          <w:sz w:val="26"/>
          <w:szCs w:val="26"/>
        </w:rPr>
      </w:pPr>
      <w:r>
        <w:rPr>
          <w:sz w:val="26"/>
          <w:szCs w:val="26"/>
        </w:rPr>
        <w:t>-</w:t>
      </w:r>
      <w:r w:rsidRPr="00AE0551">
        <w:rPr>
          <w:sz w:val="26"/>
          <w:szCs w:val="26"/>
        </w:rPr>
        <w:t>применять первичные средства пожаротушения;</w:t>
      </w:r>
    </w:p>
    <w:p w:rsidR="00B81EAE" w:rsidRPr="00AE0551" w:rsidRDefault="00B81EAE" w:rsidP="00B81E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567"/>
        <w:jc w:val="both"/>
        <w:rPr>
          <w:sz w:val="26"/>
          <w:szCs w:val="26"/>
        </w:rPr>
      </w:pPr>
      <w:r>
        <w:rPr>
          <w:sz w:val="26"/>
          <w:szCs w:val="26"/>
        </w:rPr>
        <w:t>-</w:t>
      </w:r>
      <w:r w:rsidRPr="00AE0551">
        <w:rPr>
          <w:sz w:val="26"/>
          <w:szCs w:val="26"/>
        </w:rPr>
        <w:t>ориентироваться в перечне военно-учетных специальностей и самостоятельно определять среди них родственные полученной специальности;</w:t>
      </w:r>
    </w:p>
    <w:p w:rsidR="00B81EAE" w:rsidRPr="00AE0551" w:rsidRDefault="00B81EAE" w:rsidP="00B81E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567"/>
        <w:jc w:val="both"/>
        <w:rPr>
          <w:sz w:val="26"/>
          <w:szCs w:val="26"/>
        </w:rPr>
      </w:pPr>
      <w:r>
        <w:rPr>
          <w:sz w:val="26"/>
          <w:szCs w:val="26"/>
        </w:rPr>
        <w:t>-</w:t>
      </w:r>
      <w:r w:rsidRPr="00AE0551">
        <w:rPr>
          <w:sz w:val="26"/>
          <w:szCs w:val="26"/>
        </w:rPr>
        <w:t>применять профессиональные знания в ходе исполнения обязанностей военной службы на воинских должностях в соответствии с полученной специальностью;</w:t>
      </w:r>
    </w:p>
    <w:p w:rsidR="00B81EAE" w:rsidRPr="00AE0551" w:rsidRDefault="00B81EAE" w:rsidP="00B81E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567"/>
        <w:jc w:val="both"/>
        <w:rPr>
          <w:sz w:val="26"/>
          <w:szCs w:val="26"/>
        </w:rPr>
      </w:pPr>
      <w:r>
        <w:rPr>
          <w:sz w:val="26"/>
          <w:szCs w:val="26"/>
        </w:rPr>
        <w:t>-</w:t>
      </w:r>
      <w:r w:rsidRPr="00AE0551">
        <w:rPr>
          <w:sz w:val="26"/>
          <w:szCs w:val="26"/>
        </w:rPr>
        <w:t>владеть способами бесконфликтного общения и саморегуляции в повседневной деятельности и экстремальных условиях военной службы;</w:t>
      </w:r>
    </w:p>
    <w:p w:rsidR="00B81EAE" w:rsidRDefault="00B81EAE" w:rsidP="00B81E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567"/>
        <w:jc w:val="both"/>
        <w:rPr>
          <w:sz w:val="26"/>
          <w:szCs w:val="26"/>
        </w:rPr>
      </w:pPr>
      <w:r>
        <w:rPr>
          <w:sz w:val="26"/>
          <w:szCs w:val="26"/>
        </w:rPr>
        <w:t>-</w:t>
      </w:r>
      <w:r w:rsidRPr="00AE0551">
        <w:rPr>
          <w:sz w:val="26"/>
          <w:szCs w:val="26"/>
        </w:rPr>
        <w:t>оказывать первую помощь пострадавшим.</w:t>
      </w:r>
    </w:p>
    <w:p w:rsidR="00B81EAE" w:rsidRDefault="00B81EAE" w:rsidP="00B81E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567"/>
        <w:jc w:val="both"/>
        <w:rPr>
          <w:i/>
          <w:iCs/>
          <w:color w:val="000000"/>
          <w:sz w:val="26"/>
          <w:szCs w:val="26"/>
        </w:rPr>
      </w:pPr>
      <w:r>
        <w:rPr>
          <w:i/>
          <w:iCs/>
          <w:color w:val="000000"/>
          <w:sz w:val="26"/>
          <w:szCs w:val="26"/>
        </w:rPr>
        <w:t>-</w:t>
      </w:r>
      <w:r w:rsidRPr="00FC0A1C">
        <w:rPr>
          <w:i/>
          <w:iCs/>
          <w:color w:val="000000"/>
          <w:sz w:val="26"/>
          <w:szCs w:val="26"/>
        </w:rPr>
        <w:t>применять профессиональные знания в ходе чрезвычайных ситуациях природного, техногенного и социального характера.</w:t>
      </w:r>
    </w:p>
    <w:p w:rsidR="00B81EAE" w:rsidRPr="00AE0551" w:rsidRDefault="00B81EAE" w:rsidP="00B81E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567"/>
        <w:jc w:val="both"/>
        <w:rPr>
          <w:sz w:val="26"/>
          <w:szCs w:val="26"/>
        </w:rPr>
      </w:pPr>
      <w:r w:rsidRPr="00AE0551">
        <w:rPr>
          <w:sz w:val="26"/>
          <w:szCs w:val="26"/>
        </w:rPr>
        <w:t xml:space="preserve">В результате освоения учебной дисциплины обучающийся должен </w:t>
      </w:r>
      <w:r w:rsidRPr="00AE0551">
        <w:rPr>
          <w:b/>
          <w:sz w:val="26"/>
          <w:szCs w:val="26"/>
        </w:rPr>
        <w:t>знать:</w:t>
      </w:r>
    </w:p>
    <w:p w:rsidR="00B81EAE" w:rsidRPr="00AE0551" w:rsidRDefault="00B81EAE" w:rsidP="00B81EAE">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567"/>
        <w:jc w:val="both"/>
        <w:rPr>
          <w:sz w:val="26"/>
          <w:szCs w:val="26"/>
        </w:rPr>
      </w:pPr>
      <w:r>
        <w:rPr>
          <w:sz w:val="26"/>
          <w:szCs w:val="26"/>
        </w:rPr>
        <w:lastRenderedPageBreak/>
        <w:t>-</w:t>
      </w:r>
      <w:r w:rsidRPr="00AE0551">
        <w:rPr>
          <w:sz w:val="26"/>
          <w:szCs w:val="26"/>
        </w:rPr>
        <w:t>принципы обеспечения устойчивости объектов экономики, прогнозирования развития событий и оценки последствий при техногенных чрезвычайных ситуациях и стихийных явлениях, в том числе в условиях противодействия терроризму как серьезной угрозе национальной безопасности России;</w:t>
      </w:r>
    </w:p>
    <w:p w:rsidR="00B81EAE" w:rsidRPr="00AE0551" w:rsidRDefault="00B81EAE" w:rsidP="00B81EAE">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567"/>
        <w:jc w:val="both"/>
        <w:rPr>
          <w:sz w:val="26"/>
          <w:szCs w:val="26"/>
        </w:rPr>
      </w:pPr>
      <w:r>
        <w:rPr>
          <w:sz w:val="26"/>
          <w:szCs w:val="26"/>
        </w:rPr>
        <w:t>-</w:t>
      </w:r>
      <w:r w:rsidRPr="00AE0551">
        <w:rPr>
          <w:sz w:val="26"/>
          <w:szCs w:val="26"/>
        </w:rPr>
        <w:t>основные виды потенциальных опасностей и их последствия в профессиональной деятельности и в быту, принципы снижения вероятности их реализации;</w:t>
      </w:r>
    </w:p>
    <w:p w:rsidR="00B81EAE" w:rsidRPr="00AE0551" w:rsidRDefault="00B81EAE" w:rsidP="00B81EAE">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567"/>
        <w:jc w:val="both"/>
        <w:rPr>
          <w:sz w:val="26"/>
          <w:szCs w:val="26"/>
        </w:rPr>
      </w:pPr>
      <w:r>
        <w:rPr>
          <w:sz w:val="26"/>
          <w:szCs w:val="26"/>
        </w:rPr>
        <w:t>-</w:t>
      </w:r>
      <w:r w:rsidRPr="00AE0551">
        <w:rPr>
          <w:sz w:val="26"/>
          <w:szCs w:val="26"/>
        </w:rPr>
        <w:t>основы военной службы и обороны государства;</w:t>
      </w:r>
    </w:p>
    <w:p w:rsidR="00B81EAE" w:rsidRPr="00AE0551" w:rsidRDefault="00B81EAE" w:rsidP="00B81EAE">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567"/>
        <w:jc w:val="both"/>
        <w:rPr>
          <w:sz w:val="26"/>
          <w:szCs w:val="26"/>
        </w:rPr>
      </w:pPr>
      <w:r>
        <w:rPr>
          <w:sz w:val="26"/>
          <w:szCs w:val="26"/>
        </w:rPr>
        <w:t>-</w:t>
      </w:r>
      <w:r w:rsidRPr="00AE0551">
        <w:rPr>
          <w:sz w:val="26"/>
          <w:szCs w:val="26"/>
        </w:rPr>
        <w:t>задачи и основные мероприятия гражданской обороны;</w:t>
      </w:r>
    </w:p>
    <w:p w:rsidR="00B81EAE" w:rsidRPr="00AE0551" w:rsidRDefault="00B81EAE" w:rsidP="00B81EAE">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567"/>
        <w:jc w:val="both"/>
        <w:rPr>
          <w:sz w:val="26"/>
          <w:szCs w:val="26"/>
        </w:rPr>
      </w:pPr>
      <w:r>
        <w:rPr>
          <w:sz w:val="26"/>
          <w:szCs w:val="26"/>
        </w:rPr>
        <w:t>-</w:t>
      </w:r>
      <w:r w:rsidRPr="00AE0551">
        <w:rPr>
          <w:sz w:val="26"/>
          <w:szCs w:val="26"/>
        </w:rPr>
        <w:t>способы защиты населения от оружия массового поражения;</w:t>
      </w:r>
    </w:p>
    <w:p w:rsidR="00B81EAE" w:rsidRPr="00AE0551" w:rsidRDefault="00B81EAE" w:rsidP="00B81EAE">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567"/>
        <w:jc w:val="both"/>
        <w:rPr>
          <w:sz w:val="26"/>
          <w:szCs w:val="26"/>
        </w:rPr>
      </w:pPr>
      <w:r>
        <w:rPr>
          <w:sz w:val="26"/>
          <w:szCs w:val="26"/>
        </w:rPr>
        <w:t>-</w:t>
      </w:r>
      <w:r w:rsidRPr="00AE0551">
        <w:rPr>
          <w:sz w:val="26"/>
          <w:szCs w:val="26"/>
        </w:rPr>
        <w:t>меры пожарной безопасности и правила безопасного поведения при пожарах;</w:t>
      </w:r>
    </w:p>
    <w:p w:rsidR="00B81EAE" w:rsidRPr="00AE0551" w:rsidRDefault="00B81EAE" w:rsidP="00B81EAE">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567"/>
        <w:jc w:val="both"/>
        <w:rPr>
          <w:sz w:val="26"/>
          <w:szCs w:val="26"/>
        </w:rPr>
      </w:pPr>
      <w:r>
        <w:rPr>
          <w:sz w:val="26"/>
          <w:szCs w:val="26"/>
        </w:rPr>
        <w:t>-</w:t>
      </w:r>
      <w:r w:rsidRPr="00AE0551">
        <w:rPr>
          <w:sz w:val="26"/>
          <w:szCs w:val="26"/>
        </w:rPr>
        <w:t>организацию и порядок призыва граждан на военную службу и поступления на нее в добровольном порядке;</w:t>
      </w:r>
    </w:p>
    <w:p w:rsidR="00B81EAE" w:rsidRPr="00AE0551" w:rsidRDefault="00B81EAE" w:rsidP="00B81EAE">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567"/>
        <w:jc w:val="both"/>
        <w:rPr>
          <w:sz w:val="26"/>
          <w:szCs w:val="26"/>
        </w:rPr>
      </w:pPr>
      <w:r>
        <w:rPr>
          <w:sz w:val="26"/>
          <w:szCs w:val="26"/>
        </w:rPr>
        <w:t>-</w:t>
      </w:r>
      <w:r w:rsidRPr="00AE0551">
        <w:rPr>
          <w:sz w:val="26"/>
          <w:szCs w:val="26"/>
        </w:rPr>
        <w:t>Основные виды вооружения, военной техники и специального снаряжения, состоящих на вооружении (оснащении) воинских подразделений, в которых имеются военно-учетные специальности, родственные специальностям СПО;</w:t>
      </w:r>
    </w:p>
    <w:p w:rsidR="00B81EAE" w:rsidRPr="00AE0551" w:rsidRDefault="00B81EAE" w:rsidP="00B81EAE">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567"/>
        <w:jc w:val="both"/>
        <w:rPr>
          <w:sz w:val="26"/>
          <w:szCs w:val="26"/>
        </w:rPr>
      </w:pPr>
      <w:r>
        <w:rPr>
          <w:sz w:val="26"/>
          <w:szCs w:val="26"/>
        </w:rPr>
        <w:t>-</w:t>
      </w:r>
      <w:r w:rsidRPr="00AE0551">
        <w:rPr>
          <w:sz w:val="26"/>
          <w:szCs w:val="26"/>
        </w:rPr>
        <w:t>область применения получаемых профессиональных знаний при исполнении обязанностей военной службы;</w:t>
      </w:r>
    </w:p>
    <w:p w:rsidR="00B81EAE" w:rsidRDefault="00B81EAE" w:rsidP="00B81EAE">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567"/>
        <w:jc w:val="both"/>
        <w:rPr>
          <w:sz w:val="26"/>
          <w:szCs w:val="26"/>
        </w:rPr>
      </w:pPr>
      <w:r>
        <w:rPr>
          <w:sz w:val="26"/>
          <w:szCs w:val="26"/>
        </w:rPr>
        <w:t>-</w:t>
      </w:r>
      <w:r w:rsidRPr="00AE0551">
        <w:rPr>
          <w:sz w:val="26"/>
          <w:szCs w:val="26"/>
        </w:rPr>
        <w:t>порядок и правила оказания первой помощи пострадавшим</w:t>
      </w:r>
    </w:p>
    <w:p w:rsidR="00B81EAE" w:rsidRDefault="00B81EAE" w:rsidP="00B81EAE">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567"/>
        <w:jc w:val="both"/>
        <w:rPr>
          <w:i/>
          <w:iCs/>
          <w:sz w:val="26"/>
          <w:szCs w:val="26"/>
        </w:rPr>
      </w:pPr>
      <w:r>
        <w:rPr>
          <w:b/>
          <w:i/>
          <w:iCs/>
          <w:sz w:val="26"/>
          <w:szCs w:val="26"/>
        </w:rPr>
        <w:t>-</w:t>
      </w:r>
      <w:r w:rsidRPr="00FC0A1C">
        <w:rPr>
          <w:i/>
          <w:iCs/>
          <w:sz w:val="26"/>
          <w:szCs w:val="26"/>
        </w:rPr>
        <w:t xml:space="preserve">опасные и чрезвычайные ситуации природного, техногенного и социального характера; </w:t>
      </w:r>
    </w:p>
    <w:p w:rsidR="00B81EAE" w:rsidRPr="00FC0A1C" w:rsidRDefault="00B81EAE" w:rsidP="00B81EAE">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i/>
          <w:iCs/>
          <w:sz w:val="26"/>
          <w:szCs w:val="26"/>
        </w:rPr>
      </w:pPr>
      <w:r>
        <w:rPr>
          <w:i/>
          <w:iCs/>
          <w:sz w:val="26"/>
          <w:szCs w:val="26"/>
        </w:rPr>
        <w:t>-</w:t>
      </w:r>
      <w:r w:rsidRPr="00FC0A1C">
        <w:rPr>
          <w:i/>
          <w:iCs/>
          <w:sz w:val="26"/>
          <w:szCs w:val="26"/>
        </w:rPr>
        <w:t>факторы, пагубно влияющих на здоровье человека;</w:t>
      </w:r>
    </w:p>
    <w:p w:rsidR="00B81EAE" w:rsidRPr="00AE0551" w:rsidRDefault="00B81EAE" w:rsidP="00B81EAE">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567"/>
        <w:jc w:val="both"/>
        <w:rPr>
          <w:sz w:val="26"/>
          <w:szCs w:val="26"/>
        </w:rPr>
      </w:pPr>
      <w:r w:rsidRPr="00AE0551">
        <w:rPr>
          <w:sz w:val="26"/>
          <w:szCs w:val="26"/>
        </w:rPr>
        <w:t>В рамках изучения дисциплины у студентов формируются следующие компетенции (ОК и ПК):</w:t>
      </w:r>
    </w:p>
    <w:p w:rsidR="00B81EAE" w:rsidRPr="00AE0551" w:rsidRDefault="00B81EAE" w:rsidP="00B81EAE">
      <w:pPr>
        <w:spacing w:line="276" w:lineRule="auto"/>
        <w:ind w:firstLine="567"/>
        <w:jc w:val="both"/>
        <w:rPr>
          <w:iCs/>
          <w:color w:val="000000"/>
          <w:sz w:val="26"/>
          <w:szCs w:val="26"/>
        </w:rPr>
      </w:pPr>
      <w:r w:rsidRPr="00AE0551">
        <w:rPr>
          <w:iCs/>
          <w:color w:val="000000"/>
          <w:sz w:val="26"/>
          <w:szCs w:val="26"/>
        </w:rPr>
        <w:t>ОК 01. Выбирать способы решения задач профессиональной деятельности применительно к различным контекстам;</w:t>
      </w:r>
    </w:p>
    <w:p w:rsidR="00B81EAE" w:rsidRPr="00AE0551" w:rsidRDefault="00B81EAE" w:rsidP="00B81EAE">
      <w:pPr>
        <w:spacing w:line="276" w:lineRule="auto"/>
        <w:ind w:firstLine="567"/>
        <w:jc w:val="both"/>
        <w:rPr>
          <w:iCs/>
          <w:color w:val="000000"/>
          <w:sz w:val="26"/>
          <w:szCs w:val="26"/>
        </w:rPr>
      </w:pPr>
      <w:r w:rsidRPr="00AE0551">
        <w:rPr>
          <w:iCs/>
          <w:color w:val="000000"/>
          <w:sz w:val="26"/>
          <w:szCs w:val="26"/>
        </w:rPr>
        <w:t>ОК 02. Осуществлять поиск, анализ и интерпретацию информации, необходимой для выполнения задач профессиональной деятельности;</w:t>
      </w:r>
    </w:p>
    <w:p w:rsidR="00B81EAE" w:rsidRPr="00AE0551" w:rsidRDefault="00B81EAE" w:rsidP="00B81EAE">
      <w:pPr>
        <w:spacing w:line="276" w:lineRule="auto"/>
        <w:ind w:firstLine="567"/>
        <w:jc w:val="both"/>
        <w:rPr>
          <w:iCs/>
          <w:color w:val="000000"/>
          <w:sz w:val="26"/>
          <w:szCs w:val="26"/>
        </w:rPr>
      </w:pPr>
      <w:r w:rsidRPr="00AE0551">
        <w:rPr>
          <w:iCs/>
          <w:color w:val="000000"/>
          <w:sz w:val="26"/>
          <w:szCs w:val="26"/>
        </w:rPr>
        <w:t>ОК 03. Планировать и реализовывать собственное профессиональное и личностное развитие;</w:t>
      </w:r>
    </w:p>
    <w:p w:rsidR="00B81EAE" w:rsidRPr="00AE0551" w:rsidRDefault="00B81EAE" w:rsidP="00B81EAE">
      <w:pPr>
        <w:spacing w:line="276" w:lineRule="auto"/>
        <w:ind w:firstLine="567"/>
        <w:jc w:val="both"/>
        <w:rPr>
          <w:iCs/>
          <w:color w:val="000000"/>
          <w:sz w:val="26"/>
          <w:szCs w:val="26"/>
        </w:rPr>
      </w:pPr>
      <w:r w:rsidRPr="00AE0551">
        <w:rPr>
          <w:iCs/>
          <w:color w:val="000000"/>
          <w:sz w:val="26"/>
          <w:szCs w:val="26"/>
        </w:rPr>
        <w:t>ОК 04. Работать в коллективе и команде, эффективно взаимодействовать с коллегами, руководством, клиентами;</w:t>
      </w:r>
    </w:p>
    <w:p w:rsidR="00B81EAE" w:rsidRPr="00AE0551" w:rsidRDefault="00B81EAE" w:rsidP="00B81EAE">
      <w:pPr>
        <w:spacing w:line="276" w:lineRule="auto"/>
        <w:ind w:firstLine="567"/>
        <w:jc w:val="both"/>
        <w:rPr>
          <w:iCs/>
          <w:color w:val="000000"/>
          <w:sz w:val="26"/>
          <w:szCs w:val="26"/>
        </w:rPr>
      </w:pPr>
      <w:r w:rsidRPr="00AE0551">
        <w:rPr>
          <w:iCs/>
          <w:color w:val="000000"/>
          <w:sz w:val="26"/>
          <w:szCs w:val="26"/>
        </w:rPr>
        <w:t>ОК 05.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p w:rsidR="00B81EAE" w:rsidRDefault="00B81EAE" w:rsidP="00B81EAE">
      <w:pPr>
        <w:spacing w:line="276" w:lineRule="auto"/>
        <w:ind w:firstLine="567"/>
        <w:jc w:val="both"/>
        <w:rPr>
          <w:iCs/>
          <w:color w:val="000000"/>
          <w:sz w:val="26"/>
          <w:szCs w:val="26"/>
        </w:rPr>
      </w:pPr>
      <w:r w:rsidRPr="00AE0551">
        <w:rPr>
          <w:iCs/>
          <w:color w:val="000000"/>
          <w:sz w:val="26"/>
          <w:szCs w:val="26"/>
        </w:rPr>
        <w:t>ОК 06. Проявлять гражданско-патриотическую позицию, демонстрировать осознанное поведение на основе традиционных общечеловеческих ценностей;</w:t>
      </w:r>
    </w:p>
    <w:p w:rsidR="00B81EAE" w:rsidRDefault="00B81EAE" w:rsidP="00B81EAE">
      <w:pPr>
        <w:spacing w:line="276" w:lineRule="auto"/>
        <w:ind w:firstLine="567"/>
        <w:jc w:val="both"/>
        <w:rPr>
          <w:iCs/>
          <w:color w:val="000000"/>
          <w:sz w:val="26"/>
          <w:szCs w:val="26"/>
        </w:rPr>
      </w:pPr>
      <w:r>
        <w:rPr>
          <w:iCs/>
          <w:color w:val="000000"/>
          <w:sz w:val="26"/>
          <w:szCs w:val="26"/>
        </w:rPr>
        <w:t>ОК 07. Содействовать сохранению окружающей среды, ресурсосбережению, эффективно действовать в чрезвычайных ситуациях.</w:t>
      </w:r>
    </w:p>
    <w:p w:rsidR="00B81EAE" w:rsidRPr="00AE0551" w:rsidRDefault="00B81EAE" w:rsidP="00B81EAE">
      <w:pPr>
        <w:spacing w:line="276" w:lineRule="auto"/>
        <w:ind w:firstLine="567"/>
        <w:jc w:val="both"/>
        <w:rPr>
          <w:iCs/>
          <w:color w:val="000000"/>
          <w:sz w:val="26"/>
          <w:szCs w:val="26"/>
        </w:rPr>
      </w:pPr>
      <w:r>
        <w:rPr>
          <w:iCs/>
          <w:color w:val="000000"/>
          <w:sz w:val="26"/>
          <w:szCs w:val="26"/>
        </w:rPr>
        <w:t>ОК 08.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w:t>
      </w:r>
    </w:p>
    <w:p w:rsidR="00B81EAE" w:rsidRPr="00AE0551" w:rsidRDefault="00B81EAE" w:rsidP="00B81EAE">
      <w:pPr>
        <w:spacing w:line="276" w:lineRule="auto"/>
        <w:ind w:firstLine="567"/>
        <w:jc w:val="both"/>
        <w:rPr>
          <w:iCs/>
          <w:color w:val="000000"/>
          <w:sz w:val="26"/>
          <w:szCs w:val="26"/>
        </w:rPr>
      </w:pPr>
      <w:r w:rsidRPr="00AE0551">
        <w:rPr>
          <w:iCs/>
          <w:color w:val="000000"/>
          <w:sz w:val="26"/>
          <w:szCs w:val="26"/>
        </w:rPr>
        <w:lastRenderedPageBreak/>
        <w:t>ОК 09. Использовать информационные технологии в профессиональной деятельности;</w:t>
      </w:r>
    </w:p>
    <w:p w:rsidR="00B81EAE" w:rsidRPr="00AE0551" w:rsidRDefault="00B81EAE" w:rsidP="00B81EAE">
      <w:pPr>
        <w:spacing w:line="276" w:lineRule="auto"/>
        <w:ind w:firstLine="567"/>
        <w:jc w:val="both"/>
        <w:rPr>
          <w:iCs/>
          <w:color w:val="000000"/>
          <w:sz w:val="26"/>
          <w:szCs w:val="26"/>
        </w:rPr>
      </w:pPr>
      <w:r w:rsidRPr="00AE0551">
        <w:rPr>
          <w:iCs/>
          <w:color w:val="000000"/>
          <w:sz w:val="26"/>
          <w:szCs w:val="26"/>
        </w:rPr>
        <w:t>ОК 10. Пользоваться профессиональной документацией на государственном и иностранном языках;</w:t>
      </w:r>
    </w:p>
    <w:p w:rsidR="00B81EAE" w:rsidRPr="00AE0551" w:rsidRDefault="00B81EAE" w:rsidP="00B81EAE">
      <w:pPr>
        <w:spacing w:line="276" w:lineRule="auto"/>
        <w:ind w:firstLine="567"/>
        <w:jc w:val="both"/>
        <w:rPr>
          <w:iCs/>
          <w:color w:val="000000"/>
          <w:sz w:val="26"/>
          <w:szCs w:val="26"/>
        </w:rPr>
      </w:pPr>
      <w:r w:rsidRPr="00AE0551">
        <w:rPr>
          <w:iCs/>
          <w:color w:val="000000"/>
          <w:sz w:val="26"/>
          <w:szCs w:val="26"/>
        </w:rPr>
        <w:t>ПК 1.1. Организовывать и выполнять подготовку систем и объектов к монтажу.</w:t>
      </w:r>
    </w:p>
    <w:p w:rsidR="00B81EAE" w:rsidRPr="00AE0551" w:rsidRDefault="00B81EAE" w:rsidP="00B81EAE">
      <w:pPr>
        <w:spacing w:line="276" w:lineRule="auto"/>
        <w:ind w:firstLine="567"/>
        <w:jc w:val="both"/>
        <w:rPr>
          <w:iCs/>
          <w:color w:val="000000"/>
          <w:sz w:val="26"/>
          <w:szCs w:val="26"/>
        </w:rPr>
      </w:pPr>
      <w:r w:rsidRPr="00AE0551">
        <w:rPr>
          <w:iCs/>
          <w:color w:val="000000"/>
          <w:sz w:val="26"/>
          <w:szCs w:val="26"/>
        </w:rPr>
        <w:t>ПК 1.2. Организовывать и выполнять монтаж систем водоснабжения и водоотведения, отопления, вентиляции и кондиционирования воздуха.</w:t>
      </w:r>
    </w:p>
    <w:p w:rsidR="00B81EAE" w:rsidRPr="00AE0551" w:rsidRDefault="00B81EAE" w:rsidP="00B81EAE">
      <w:pPr>
        <w:spacing w:line="276" w:lineRule="auto"/>
        <w:ind w:firstLine="567"/>
        <w:jc w:val="both"/>
        <w:rPr>
          <w:iCs/>
          <w:color w:val="000000"/>
          <w:sz w:val="26"/>
          <w:szCs w:val="26"/>
        </w:rPr>
      </w:pPr>
      <w:r w:rsidRPr="00AE0551">
        <w:rPr>
          <w:iCs/>
          <w:color w:val="000000"/>
          <w:sz w:val="26"/>
          <w:szCs w:val="26"/>
        </w:rPr>
        <w:t>ПК 1.3. Организовывать и выполнять производственный контроль качества монтажных работ.</w:t>
      </w:r>
    </w:p>
    <w:p w:rsidR="00B81EAE" w:rsidRPr="00AE0551" w:rsidRDefault="00B81EAE" w:rsidP="00B81EAE">
      <w:pPr>
        <w:spacing w:line="276" w:lineRule="auto"/>
        <w:ind w:firstLine="567"/>
        <w:jc w:val="both"/>
        <w:rPr>
          <w:iCs/>
          <w:color w:val="000000"/>
          <w:sz w:val="26"/>
          <w:szCs w:val="26"/>
        </w:rPr>
      </w:pPr>
      <w:r w:rsidRPr="00AE0551">
        <w:rPr>
          <w:iCs/>
          <w:color w:val="000000"/>
          <w:sz w:val="26"/>
          <w:szCs w:val="26"/>
        </w:rPr>
        <w:t>ПК 1.4. Выполнять пусконаладочные работы систем водоснабжения и водоотведения, отопления, вентиляции и кондиционирование воздуха.</w:t>
      </w:r>
    </w:p>
    <w:p w:rsidR="00B81EAE" w:rsidRPr="00AE0551" w:rsidRDefault="00B81EAE" w:rsidP="00B81EAE">
      <w:pPr>
        <w:spacing w:line="276" w:lineRule="auto"/>
        <w:ind w:firstLine="567"/>
        <w:jc w:val="both"/>
        <w:rPr>
          <w:iCs/>
          <w:color w:val="000000"/>
          <w:sz w:val="26"/>
          <w:szCs w:val="26"/>
        </w:rPr>
      </w:pPr>
      <w:r w:rsidRPr="00AE0551">
        <w:rPr>
          <w:iCs/>
          <w:color w:val="000000"/>
          <w:sz w:val="26"/>
          <w:szCs w:val="26"/>
        </w:rPr>
        <w:t>ПК 1.5. Осуществлять руководство другими работниками в рамках подразделения при выполнении работ по монтажу систем водоснабжения и водоотведения, отопления, вентиляции и кондиционирования воздуха.</w:t>
      </w:r>
    </w:p>
    <w:p w:rsidR="00B81EAE" w:rsidRPr="00AE0551" w:rsidRDefault="00B81EAE" w:rsidP="00B81EAE">
      <w:pPr>
        <w:spacing w:line="276" w:lineRule="auto"/>
        <w:ind w:firstLine="567"/>
        <w:jc w:val="both"/>
        <w:rPr>
          <w:iCs/>
          <w:color w:val="000000"/>
          <w:sz w:val="26"/>
          <w:szCs w:val="26"/>
        </w:rPr>
      </w:pPr>
      <w:r w:rsidRPr="00AE0551">
        <w:rPr>
          <w:iCs/>
          <w:color w:val="000000"/>
          <w:sz w:val="26"/>
          <w:szCs w:val="26"/>
        </w:rPr>
        <w:t>ПК 2.1. Осуществлять контроль и диагностику параметров эксплуатационной пригодности систем и оборудования водоснабжения и водоотведения, отопления, вентиляции и кондиционирования воздуха.</w:t>
      </w:r>
    </w:p>
    <w:p w:rsidR="00B81EAE" w:rsidRPr="00AE0551" w:rsidRDefault="00B81EAE" w:rsidP="00B81EAE">
      <w:pPr>
        <w:spacing w:line="276" w:lineRule="auto"/>
        <w:ind w:firstLine="567"/>
        <w:jc w:val="both"/>
        <w:rPr>
          <w:iCs/>
          <w:color w:val="000000"/>
          <w:sz w:val="26"/>
          <w:szCs w:val="26"/>
        </w:rPr>
      </w:pPr>
      <w:r w:rsidRPr="00AE0551">
        <w:rPr>
          <w:iCs/>
          <w:color w:val="000000"/>
          <w:sz w:val="26"/>
          <w:szCs w:val="26"/>
        </w:rPr>
        <w:t>ПК 2.2. Осуществлять планирование работ, связанных с эксплуатацией и ремонтом систем.</w:t>
      </w:r>
    </w:p>
    <w:p w:rsidR="00B81EAE" w:rsidRPr="00AE0551" w:rsidRDefault="00B81EAE" w:rsidP="00B81EAE">
      <w:pPr>
        <w:spacing w:line="276" w:lineRule="auto"/>
        <w:ind w:firstLine="567"/>
        <w:jc w:val="both"/>
        <w:rPr>
          <w:iCs/>
          <w:color w:val="000000"/>
          <w:sz w:val="26"/>
          <w:szCs w:val="26"/>
        </w:rPr>
      </w:pPr>
      <w:r w:rsidRPr="00AE0551">
        <w:rPr>
          <w:iCs/>
          <w:color w:val="000000"/>
          <w:sz w:val="26"/>
          <w:szCs w:val="26"/>
        </w:rPr>
        <w:t>ПК 2.3. Организовывать производство работ по ремонту инженерных сетей и оборудования строительных объектов.</w:t>
      </w:r>
    </w:p>
    <w:p w:rsidR="00B81EAE" w:rsidRPr="00AE0551" w:rsidRDefault="00B81EAE" w:rsidP="00B81EAE">
      <w:pPr>
        <w:spacing w:line="276" w:lineRule="auto"/>
        <w:ind w:firstLine="567"/>
        <w:jc w:val="both"/>
        <w:rPr>
          <w:iCs/>
          <w:color w:val="000000"/>
          <w:sz w:val="26"/>
          <w:szCs w:val="26"/>
        </w:rPr>
      </w:pPr>
      <w:r w:rsidRPr="00AE0551">
        <w:rPr>
          <w:iCs/>
          <w:color w:val="000000"/>
          <w:sz w:val="26"/>
          <w:szCs w:val="26"/>
        </w:rPr>
        <w:t>ПК 2.4. Осуществлять надзор и контроль за ремонтом и его качеством.</w:t>
      </w:r>
    </w:p>
    <w:p w:rsidR="00B81EAE" w:rsidRPr="00AE0551" w:rsidRDefault="00B81EAE" w:rsidP="00B81EAE">
      <w:pPr>
        <w:spacing w:line="276" w:lineRule="auto"/>
        <w:ind w:firstLine="567"/>
        <w:jc w:val="both"/>
        <w:rPr>
          <w:iCs/>
          <w:color w:val="000000"/>
          <w:sz w:val="26"/>
          <w:szCs w:val="26"/>
        </w:rPr>
      </w:pPr>
      <w:r w:rsidRPr="00AE0551">
        <w:rPr>
          <w:iCs/>
          <w:color w:val="000000"/>
          <w:sz w:val="26"/>
          <w:szCs w:val="26"/>
        </w:rPr>
        <w:t>ПК 2.5. Осуществлять руководство другими работниками в рамках подразделения при выполнении работ по эксплуатации систем водоснабжения и водоотведения, отопления, вентиляции и кондиционирования воздуха.</w:t>
      </w:r>
    </w:p>
    <w:p w:rsidR="00B81EAE" w:rsidRPr="00AE0551" w:rsidRDefault="00B81EAE" w:rsidP="00B81EAE">
      <w:pPr>
        <w:spacing w:line="276" w:lineRule="auto"/>
        <w:ind w:firstLine="567"/>
        <w:jc w:val="both"/>
        <w:rPr>
          <w:iCs/>
          <w:color w:val="000000"/>
          <w:sz w:val="26"/>
          <w:szCs w:val="26"/>
        </w:rPr>
      </w:pPr>
      <w:r w:rsidRPr="00AE0551">
        <w:rPr>
          <w:iCs/>
          <w:color w:val="000000"/>
          <w:sz w:val="26"/>
          <w:szCs w:val="26"/>
        </w:rPr>
        <w:t>ПК 3.1. Конструировать элементы систем водоснабжения и водоотведения, отопления, вентиляции и кондиционирования воздуха.</w:t>
      </w:r>
    </w:p>
    <w:p w:rsidR="00B81EAE" w:rsidRPr="00AE0551" w:rsidRDefault="00B81EAE" w:rsidP="00B81EAE">
      <w:pPr>
        <w:spacing w:line="276" w:lineRule="auto"/>
        <w:ind w:firstLine="567"/>
        <w:jc w:val="both"/>
        <w:rPr>
          <w:iCs/>
          <w:color w:val="000000"/>
          <w:sz w:val="26"/>
          <w:szCs w:val="26"/>
        </w:rPr>
      </w:pPr>
      <w:r w:rsidRPr="00AE0551">
        <w:rPr>
          <w:iCs/>
          <w:color w:val="000000"/>
          <w:sz w:val="26"/>
          <w:szCs w:val="26"/>
        </w:rPr>
        <w:t>ПК 3.2. Выполнять основы расчета систем водоснабжения и водоотведения, отопления, вентиляции и кондиционирования воздуха.</w:t>
      </w:r>
    </w:p>
    <w:p w:rsidR="00B81EAE" w:rsidRPr="00AE0551" w:rsidRDefault="00B81EAE" w:rsidP="00B81EAE">
      <w:pPr>
        <w:spacing w:line="276" w:lineRule="auto"/>
        <w:ind w:firstLine="567"/>
        <w:jc w:val="both"/>
        <w:rPr>
          <w:iCs/>
          <w:color w:val="000000"/>
          <w:sz w:val="26"/>
          <w:szCs w:val="26"/>
        </w:rPr>
      </w:pPr>
      <w:r w:rsidRPr="00AE0551">
        <w:rPr>
          <w:iCs/>
          <w:color w:val="000000"/>
          <w:sz w:val="26"/>
          <w:szCs w:val="26"/>
        </w:rPr>
        <w:t>ПК 3.3. Составлять спецификацию материалов и оборудования систем водоснабжения и водоотведения, отопления, вентиляции и кондиционирования воздуха на основании рабочих чертежей.</w:t>
      </w:r>
    </w:p>
    <w:p w:rsidR="00B81EAE" w:rsidRPr="006C2A49" w:rsidRDefault="00B81EAE" w:rsidP="00B81EAE">
      <w:pPr>
        <w:pStyle w:val="20"/>
        <w:spacing w:line="276" w:lineRule="auto"/>
        <w:ind w:firstLine="567"/>
        <w:rPr>
          <w:sz w:val="26"/>
          <w:szCs w:val="26"/>
        </w:rPr>
      </w:pPr>
      <w:r w:rsidRPr="006C2A49">
        <w:rPr>
          <w:sz w:val="26"/>
          <w:szCs w:val="26"/>
        </w:rPr>
        <w:t>ПК 4.1. Выполнять подготовительные работы при монтаже систем отопления, водоснабжения, водоотведения.</w:t>
      </w:r>
    </w:p>
    <w:p w:rsidR="00B81EAE" w:rsidRPr="006C2A49" w:rsidRDefault="00B81EAE" w:rsidP="00B81EAE">
      <w:pPr>
        <w:pStyle w:val="20"/>
        <w:spacing w:line="276" w:lineRule="auto"/>
        <w:ind w:firstLine="567"/>
        <w:rPr>
          <w:sz w:val="26"/>
          <w:szCs w:val="26"/>
        </w:rPr>
      </w:pPr>
      <w:r w:rsidRPr="006C2A49">
        <w:rPr>
          <w:sz w:val="26"/>
          <w:szCs w:val="26"/>
        </w:rPr>
        <w:t>ПК 4.2. Осуществлять подбор и проверку оборудования, инструмента, приспособлений и фасонных частей, необходимых при выполнении монтажа систем отопления, водоснабжения, водоотведения.</w:t>
      </w:r>
    </w:p>
    <w:p w:rsidR="00B81EAE" w:rsidRPr="006C2A49" w:rsidRDefault="00B81EAE" w:rsidP="00B81EAE">
      <w:pPr>
        <w:pStyle w:val="20"/>
        <w:shd w:val="clear" w:color="auto" w:fill="auto"/>
        <w:spacing w:line="276" w:lineRule="auto"/>
        <w:ind w:firstLine="567"/>
        <w:rPr>
          <w:sz w:val="26"/>
          <w:szCs w:val="26"/>
        </w:rPr>
      </w:pPr>
      <w:r w:rsidRPr="006C2A49">
        <w:rPr>
          <w:sz w:val="26"/>
          <w:szCs w:val="26"/>
        </w:rPr>
        <w:t>ПК 4.3. Осуществлять монтаж систем отопления, водоснабжения, водоотведения в соответствии с требованиями нормативно-технической документации.</w:t>
      </w:r>
    </w:p>
    <w:p w:rsidR="00B81EAE" w:rsidRDefault="00B81EAE" w:rsidP="00B81EAE">
      <w:pPr>
        <w:pStyle w:val="20"/>
        <w:shd w:val="clear" w:color="auto" w:fill="auto"/>
        <w:spacing w:line="276" w:lineRule="auto"/>
        <w:ind w:firstLine="567"/>
        <w:rPr>
          <w:sz w:val="26"/>
          <w:szCs w:val="26"/>
        </w:rPr>
      </w:pPr>
      <w:r w:rsidRPr="006C2A49">
        <w:rPr>
          <w:sz w:val="26"/>
          <w:szCs w:val="26"/>
        </w:rPr>
        <w:t xml:space="preserve">ПК 4.4. Обеспечивать соблюдение правил техники безопасности при </w:t>
      </w:r>
      <w:r w:rsidRPr="006C2A49">
        <w:rPr>
          <w:sz w:val="26"/>
          <w:szCs w:val="26"/>
        </w:rPr>
        <w:lastRenderedPageBreak/>
        <w:t>выполнении монтажных и наладочных работ.</w:t>
      </w:r>
    </w:p>
    <w:p w:rsidR="00B81EAE" w:rsidRDefault="00B81EAE" w:rsidP="00B81EAE">
      <w:pPr>
        <w:spacing w:line="276" w:lineRule="auto"/>
        <w:ind w:firstLine="567"/>
        <w:jc w:val="both"/>
        <w:rPr>
          <w:sz w:val="26"/>
          <w:szCs w:val="26"/>
        </w:rPr>
      </w:pPr>
      <w:r w:rsidRPr="0013592A">
        <w:rPr>
          <w:sz w:val="26"/>
          <w:szCs w:val="26"/>
        </w:rPr>
        <w:t xml:space="preserve">Выпускник, осовевший программу </w:t>
      </w:r>
      <w:r w:rsidRPr="0013592A">
        <w:rPr>
          <w:bCs/>
          <w:sz w:val="26"/>
          <w:szCs w:val="26"/>
        </w:rPr>
        <w:t xml:space="preserve">ОП.12 </w:t>
      </w:r>
      <w:r w:rsidRPr="0013592A">
        <w:rPr>
          <w:bCs/>
          <w:spacing w:val="-4"/>
          <w:sz w:val="26"/>
          <w:szCs w:val="26"/>
        </w:rPr>
        <w:t>Безопасность жизнедеятельности</w:t>
      </w:r>
      <w:r>
        <w:rPr>
          <w:sz w:val="26"/>
          <w:szCs w:val="26"/>
        </w:rPr>
        <w:t>, должен об</w:t>
      </w:r>
      <w:r w:rsidRPr="0013592A">
        <w:rPr>
          <w:sz w:val="26"/>
          <w:szCs w:val="26"/>
        </w:rPr>
        <w:t>ладать личностными результатами в соответствии с рабочей программой воспи</w:t>
      </w:r>
      <w:r>
        <w:rPr>
          <w:sz w:val="26"/>
          <w:szCs w:val="26"/>
        </w:rPr>
        <w:t>та</w:t>
      </w:r>
      <w:r w:rsidRPr="0013592A">
        <w:rPr>
          <w:sz w:val="26"/>
          <w:szCs w:val="26"/>
        </w:rPr>
        <w:t>ния по специальности 08.02.07 Монтаж и эксплуатация внутренних сантехнических устройств, кондиционирования воздуха и вентиляции:</w:t>
      </w:r>
    </w:p>
    <w:p w:rsidR="00B81EAE" w:rsidRPr="0013592A" w:rsidRDefault="00B81EAE" w:rsidP="00B81EAE">
      <w:pPr>
        <w:spacing w:line="276" w:lineRule="auto"/>
        <w:ind w:firstLine="567"/>
        <w:jc w:val="both"/>
        <w:rPr>
          <w:bCs/>
          <w:spacing w:val="-4"/>
          <w:sz w:val="26"/>
          <w:szCs w:val="26"/>
        </w:rPr>
      </w:pPr>
      <w:r>
        <w:rPr>
          <w:bCs/>
          <w:spacing w:val="-4"/>
          <w:sz w:val="26"/>
          <w:szCs w:val="26"/>
        </w:rPr>
        <w:t xml:space="preserve">ЛР 13. </w:t>
      </w:r>
      <w:r w:rsidRPr="0013592A">
        <w:rPr>
          <w:bCs/>
          <w:spacing w:val="-4"/>
          <w:sz w:val="26"/>
          <w:szCs w:val="26"/>
        </w:rPr>
        <w:t>Соблюдающий и пропагандирующий правила здорового и безопасного образа жизни, спорта; предупреждающий либо преодолевающий зависимости от алкоголя, табака, психоактивных веществ, азартных игр и т.д. Сохраняющий психологическую устойчивость в ситуативно сложных или стремительно меняющихся ситуациях</w:t>
      </w:r>
    </w:p>
    <w:p w:rsidR="00B81EAE" w:rsidRDefault="00B81EAE" w:rsidP="00B81EAE">
      <w:pPr>
        <w:spacing w:line="276" w:lineRule="auto"/>
        <w:ind w:firstLine="567"/>
        <w:jc w:val="both"/>
        <w:rPr>
          <w:bCs/>
          <w:spacing w:val="-4"/>
          <w:sz w:val="26"/>
          <w:szCs w:val="26"/>
        </w:rPr>
      </w:pPr>
      <w:r>
        <w:rPr>
          <w:bCs/>
          <w:spacing w:val="-4"/>
          <w:sz w:val="26"/>
          <w:szCs w:val="26"/>
        </w:rPr>
        <w:t xml:space="preserve">ЛР 14. </w:t>
      </w:r>
      <w:r w:rsidRPr="0013592A">
        <w:rPr>
          <w:bCs/>
          <w:spacing w:val="-4"/>
          <w:sz w:val="26"/>
          <w:szCs w:val="26"/>
        </w:rPr>
        <w:t>Заботящийся о защите окружающей среды, собственной и чужой безопасности, в том числе цифровой</w:t>
      </w:r>
      <w:r>
        <w:rPr>
          <w:bCs/>
          <w:spacing w:val="-4"/>
          <w:sz w:val="26"/>
          <w:szCs w:val="26"/>
        </w:rPr>
        <w:t>.</w:t>
      </w:r>
    </w:p>
    <w:p w:rsidR="00B81EAE" w:rsidRDefault="00B81EAE" w:rsidP="00B81EAE">
      <w:pPr>
        <w:spacing w:line="276" w:lineRule="auto"/>
        <w:ind w:firstLine="567"/>
        <w:jc w:val="both"/>
        <w:rPr>
          <w:bCs/>
          <w:spacing w:val="-4"/>
          <w:sz w:val="26"/>
          <w:szCs w:val="26"/>
        </w:rPr>
      </w:pPr>
      <w:r>
        <w:rPr>
          <w:bCs/>
          <w:spacing w:val="-4"/>
          <w:sz w:val="26"/>
          <w:szCs w:val="26"/>
        </w:rPr>
        <w:t xml:space="preserve">ЛР 17. </w:t>
      </w:r>
      <w:r w:rsidRPr="0013592A">
        <w:rPr>
          <w:bCs/>
          <w:spacing w:val="-4"/>
          <w:sz w:val="26"/>
          <w:szCs w:val="26"/>
        </w:rPr>
        <w:t>Способный к самообразованию и профессиональному развитию по специальности, содействующий формированию положительного образа и поддержанию престижа своей профессии</w:t>
      </w:r>
      <w:r>
        <w:rPr>
          <w:bCs/>
          <w:spacing w:val="-4"/>
          <w:sz w:val="26"/>
          <w:szCs w:val="26"/>
        </w:rPr>
        <w:t>.</w:t>
      </w:r>
    </w:p>
    <w:p w:rsidR="00B81EAE" w:rsidRDefault="00B81EAE" w:rsidP="00B81EAE">
      <w:pPr>
        <w:spacing w:after="200" w:line="276" w:lineRule="auto"/>
        <w:rPr>
          <w:rFonts w:eastAsia="Andale Sans UI"/>
          <w:kern w:val="3"/>
          <w:sz w:val="26"/>
          <w:szCs w:val="26"/>
          <w:lang w:eastAsia="ja-JP" w:bidi="fa-IR"/>
        </w:rPr>
      </w:pPr>
      <w:r>
        <w:rPr>
          <w:rFonts w:eastAsia="Andale Sans UI"/>
          <w:kern w:val="3"/>
          <w:sz w:val="26"/>
          <w:szCs w:val="26"/>
          <w:lang w:eastAsia="ja-JP" w:bidi="fa-IR"/>
        </w:rPr>
        <w:br w:type="page"/>
      </w:r>
    </w:p>
    <w:p w:rsidR="00B81EAE" w:rsidRDefault="00B81EAE" w:rsidP="00B81EAE">
      <w:pPr>
        <w:widowControl w:val="0"/>
        <w:suppressAutoHyphens/>
        <w:autoSpaceDN w:val="0"/>
        <w:ind w:firstLine="567"/>
        <w:jc w:val="both"/>
        <w:textAlignment w:val="baseline"/>
        <w:rPr>
          <w:rFonts w:eastAsia="Andale Sans UI"/>
          <w:kern w:val="3"/>
          <w:sz w:val="26"/>
          <w:szCs w:val="26"/>
          <w:lang w:eastAsia="ja-JP" w:bidi="fa-IR"/>
        </w:rPr>
      </w:pPr>
    </w:p>
    <w:p w:rsidR="00B81EAE" w:rsidRDefault="00B81EAE" w:rsidP="00B81EAE">
      <w:pPr>
        <w:pStyle w:val="a6"/>
        <w:numPr>
          <w:ilvl w:val="0"/>
          <w:numId w:val="2"/>
        </w:numPr>
        <w:spacing w:after="0" w:line="240" w:lineRule="auto"/>
        <w:contextualSpacing/>
        <w:jc w:val="center"/>
        <w:rPr>
          <w:rFonts w:ascii="Times New Roman" w:hAnsi="Times New Roman" w:cs="Times New Roman"/>
          <w:b/>
          <w:bCs/>
          <w:sz w:val="26"/>
          <w:szCs w:val="26"/>
        </w:rPr>
      </w:pPr>
      <w:r>
        <w:rPr>
          <w:rFonts w:ascii="Times New Roman" w:hAnsi="Times New Roman" w:cs="Times New Roman"/>
          <w:b/>
          <w:sz w:val="26"/>
          <w:szCs w:val="26"/>
        </w:rPr>
        <w:t xml:space="preserve">Планирование </w:t>
      </w:r>
      <w:r>
        <w:rPr>
          <w:rFonts w:ascii="Times New Roman" w:hAnsi="Times New Roman" w:cs="Times New Roman"/>
          <w:b/>
          <w:bCs/>
          <w:sz w:val="26"/>
          <w:szCs w:val="26"/>
        </w:rPr>
        <w:t>внеаудиторной самостоятельной работы</w:t>
      </w:r>
    </w:p>
    <w:p w:rsidR="00B81EAE" w:rsidRDefault="00B81EAE" w:rsidP="00B81EAE">
      <w:pPr>
        <w:pStyle w:val="a4"/>
        <w:spacing w:before="0" w:beforeAutospacing="0" w:after="0" w:afterAutospacing="0"/>
        <w:rPr>
          <w:sz w:val="26"/>
          <w:szCs w:val="26"/>
        </w:rPr>
      </w:pPr>
    </w:p>
    <w:p w:rsidR="00B81EAE" w:rsidRDefault="00B81EAE" w:rsidP="00B81EAE">
      <w:pPr>
        <w:pStyle w:val="a4"/>
        <w:spacing w:before="0" w:beforeAutospacing="0" w:after="0" w:afterAutospacing="0"/>
        <w:jc w:val="right"/>
        <w:rPr>
          <w:sz w:val="26"/>
          <w:szCs w:val="26"/>
        </w:rPr>
      </w:pPr>
      <w:r>
        <w:rPr>
          <w:sz w:val="26"/>
          <w:szCs w:val="26"/>
        </w:rPr>
        <w:t>Таблица 1</w:t>
      </w:r>
    </w:p>
    <w:p w:rsidR="00B81EAE" w:rsidRDefault="00B81EAE" w:rsidP="00B81EAE">
      <w:pPr>
        <w:pStyle w:val="a4"/>
        <w:spacing w:before="0" w:beforeAutospacing="0" w:after="0" w:afterAutospacing="0"/>
        <w:jc w:val="right"/>
        <w:rPr>
          <w:sz w:val="26"/>
          <w:szCs w:val="26"/>
        </w:rPr>
      </w:pPr>
    </w:p>
    <w:tbl>
      <w:tblPr>
        <w:tblStyle w:val="a8"/>
        <w:tblpPr w:leftFromText="180" w:rightFromText="180" w:vertAnchor="text" w:tblpY="1"/>
        <w:tblOverlap w:val="never"/>
        <w:tblW w:w="5000" w:type="pct"/>
        <w:tblLook w:val="04A0" w:firstRow="1" w:lastRow="0" w:firstColumn="1" w:lastColumn="0" w:noHBand="0" w:noVBand="1"/>
      </w:tblPr>
      <w:tblGrid>
        <w:gridCol w:w="2747"/>
        <w:gridCol w:w="1717"/>
        <w:gridCol w:w="3457"/>
        <w:gridCol w:w="1650"/>
      </w:tblGrid>
      <w:tr w:rsidR="00B81EAE" w:rsidTr="00B81EAE">
        <w:trPr>
          <w:trHeight w:val="1263"/>
        </w:trPr>
        <w:tc>
          <w:tcPr>
            <w:tcW w:w="1435" w:type="pct"/>
            <w:tcBorders>
              <w:top w:val="single" w:sz="4" w:space="0" w:color="auto"/>
              <w:left w:val="single" w:sz="4" w:space="0" w:color="auto"/>
              <w:bottom w:val="single" w:sz="4" w:space="0" w:color="auto"/>
              <w:right w:val="single" w:sz="4" w:space="0" w:color="auto"/>
            </w:tcBorders>
            <w:hideMark/>
          </w:tcPr>
          <w:p w:rsidR="00B81EAE" w:rsidRDefault="00B81EAE">
            <w:pPr>
              <w:ind w:right="-1"/>
              <w:jc w:val="center"/>
              <w:rPr>
                <w:b/>
                <w:sz w:val="26"/>
                <w:szCs w:val="26"/>
                <w:lang w:eastAsia="en-US"/>
              </w:rPr>
            </w:pPr>
            <w:r>
              <w:rPr>
                <w:b/>
                <w:sz w:val="26"/>
                <w:szCs w:val="26"/>
                <w:lang w:eastAsia="en-US"/>
              </w:rPr>
              <w:t>Название разделов, тем внеаудиторной самостоятельной работы</w:t>
            </w:r>
          </w:p>
        </w:tc>
        <w:tc>
          <w:tcPr>
            <w:tcW w:w="897" w:type="pct"/>
            <w:tcBorders>
              <w:top w:val="single" w:sz="4" w:space="0" w:color="auto"/>
              <w:left w:val="single" w:sz="4" w:space="0" w:color="auto"/>
              <w:bottom w:val="single" w:sz="4" w:space="0" w:color="auto"/>
              <w:right w:val="single" w:sz="4" w:space="0" w:color="auto"/>
            </w:tcBorders>
            <w:hideMark/>
          </w:tcPr>
          <w:p w:rsidR="00B81EAE" w:rsidRDefault="00B81EAE">
            <w:pPr>
              <w:ind w:right="-1"/>
              <w:jc w:val="center"/>
              <w:rPr>
                <w:b/>
                <w:sz w:val="26"/>
                <w:szCs w:val="26"/>
                <w:lang w:eastAsia="en-US"/>
              </w:rPr>
            </w:pPr>
            <w:r>
              <w:rPr>
                <w:b/>
                <w:sz w:val="26"/>
                <w:szCs w:val="26"/>
                <w:lang w:eastAsia="en-US"/>
              </w:rPr>
              <w:t>Количество часов</w:t>
            </w:r>
          </w:p>
        </w:tc>
        <w:tc>
          <w:tcPr>
            <w:tcW w:w="1806" w:type="pct"/>
            <w:tcBorders>
              <w:top w:val="single" w:sz="4" w:space="0" w:color="auto"/>
              <w:left w:val="single" w:sz="4" w:space="0" w:color="auto"/>
              <w:bottom w:val="single" w:sz="4" w:space="0" w:color="auto"/>
              <w:right w:val="single" w:sz="4" w:space="0" w:color="auto"/>
            </w:tcBorders>
            <w:hideMark/>
          </w:tcPr>
          <w:p w:rsidR="00B81EAE" w:rsidRDefault="00B81EAE">
            <w:pPr>
              <w:ind w:right="-1"/>
              <w:jc w:val="center"/>
              <w:rPr>
                <w:b/>
                <w:sz w:val="26"/>
                <w:szCs w:val="26"/>
                <w:lang w:eastAsia="en-US"/>
              </w:rPr>
            </w:pPr>
            <w:r>
              <w:rPr>
                <w:b/>
                <w:sz w:val="26"/>
                <w:szCs w:val="26"/>
                <w:lang w:eastAsia="en-US"/>
              </w:rPr>
              <w:t>Вид деятельности</w:t>
            </w:r>
          </w:p>
        </w:tc>
        <w:tc>
          <w:tcPr>
            <w:tcW w:w="862" w:type="pct"/>
            <w:tcBorders>
              <w:top w:val="single" w:sz="4" w:space="0" w:color="auto"/>
              <w:left w:val="single" w:sz="4" w:space="0" w:color="auto"/>
              <w:bottom w:val="single" w:sz="4" w:space="0" w:color="auto"/>
              <w:right w:val="single" w:sz="4" w:space="0" w:color="auto"/>
            </w:tcBorders>
            <w:hideMark/>
          </w:tcPr>
          <w:p w:rsidR="00B81EAE" w:rsidRDefault="00B81EAE">
            <w:pPr>
              <w:ind w:right="-1"/>
              <w:jc w:val="center"/>
              <w:rPr>
                <w:b/>
                <w:sz w:val="26"/>
                <w:szCs w:val="26"/>
                <w:lang w:eastAsia="en-US"/>
              </w:rPr>
            </w:pPr>
            <w:r>
              <w:rPr>
                <w:b/>
                <w:sz w:val="26"/>
                <w:szCs w:val="26"/>
                <w:lang w:eastAsia="en-US"/>
              </w:rPr>
              <w:t>Формы контроля</w:t>
            </w:r>
          </w:p>
        </w:tc>
      </w:tr>
      <w:tr w:rsidR="00B81EAE" w:rsidTr="00E6720F">
        <w:trPr>
          <w:trHeight w:val="1768"/>
        </w:trPr>
        <w:tc>
          <w:tcPr>
            <w:tcW w:w="1435" w:type="pct"/>
            <w:vMerge w:val="restart"/>
            <w:tcBorders>
              <w:top w:val="single" w:sz="4" w:space="0" w:color="auto"/>
              <w:left w:val="single" w:sz="4" w:space="0" w:color="auto"/>
              <w:right w:val="single" w:sz="4" w:space="0" w:color="auto"/>
            </w:tcBorders>
            <w:hideMark/>
          </w:tcPr>
          <w:p w:rsidR="00B81EAE" w:rsidRDefault="00B81EAE">
            <w:pPr>
              <w:rPr>
                <w:sz w:val="26"/>
                <w:szCs w:val="26"/>
                <w:lang w:eastAsia="en-US"/>
              </w:rPr>
            </w:pPr>
            <w:r>
              <w:rPr>
                <w:b/>
                <w:bCs/>
                <w:lang w:eastAsia="en-US"/>
              </w:rPr>
              <w:t>Раздел 1.</w:t>
            </w:r>
            <w:r>
              <w:rPr>
                <w:b/>
                <w:bCs/>
                <w:color w:val="000000"/>
                <w:lang w:eastAsia="en-US"/>
              </w:rPr>
              <w:t xml:space="preserve"> </w:t>
            </w:r>
            <w:r w:rsidRPr="00051A86">
              <w:rPr>
                <w:b/>
                <w:bCs/>
                <w:color w:val="000000"/>
                <w:sz w:val="26"/>
                <w:szCs w:val="26"/>
              </w:rPr>
              <w:t xml:space="preserve"> Человек и техносфера.</w:t>
            </w:r>
          </w:p>
        </w:tc>
        <w:tc>
          <w:tcPr>
            <w:tcW w:w="897" w:type="pct"/>
            <w:tcBorders>
              <w:top w:val="single" w:sz="4" w:space="0" w:color="auto"/>
              <w:left w:val="single" w:sz="4" w:space="0" w:color="auto"/>
              <w:bottom w:val="single" w:sz="4" w:space="0" w:color="auto"/>
              <w:right w:val="single" w:sz="4" w:space="0" w:color="auto"/>
            </w:tcBorders>
            <w:hideMark/>
          </w:tcPr>
          <w:p w:rsidR="00B81EAE" w:rsidRDefault="00B81EAE">
            <w:pPr>
              <w:ind w:right="-1"/>
              <w:rPr>
                <w:sz w:val="26"/>
                <w:szCs w:val="26"/>
                <w:lang w:eastAsia="en-US"/>
              </w:rPr>
            </w:pPr>
            <w:r>
              <w:rPr>
                <w:sz w:val="26"/>
                <w:szCs w:val="26"/>
                <w:lang w:eastAsia="en-US"/>
              </w:rPr>
              <w:t>2 ч</w:t>
            </w:r>
          </w:p>
        </w:tc>
        <w:tc>
          <w:tcPr>
            <w:tcW w:w="1806" w:type="pct"/>
            <w:tcBorders>
              <w:top w:val="single" w:sz="4" w:space="0" w:color="auto"/>
              <w:left w:val="single" w:sz="4" w:space="0" w:color="auto"/>
              <w:bottom w:val="single" w:sz="4" w:space="0" w:color="auto"/>
              <w:right w:val="single" w:sz="4" w:space="0" w:color="auto"/>
            </w:tcBorders>
            <w:hideMark/>
          </w:tcPr>
          <w:p w:rsidR="00B81EAE" w:rsidRPr="00B81EAE" w:rsidRDefault="00B81EAE" w:rsidP="00B81EAE">
            <w:r w:rsidRPr="00B81EAE">
              <w:t>Написание рефератов по темам: -  «Роль защитно-приспособительных систем организма человека в обеспечении его безопасности »,-  «Действие вибрации и акустических колебаний на организм человека и защита от них»,-  «Меры профилактики производственного травматизма»,-  «Вредность электромагнитных полей и излучений на организм человека, защита от них»,</w:t>
            </w:r>
          </w:p>
          <w:p w:rsidR="00B81EAE" w:rsidRPr="00B81EAE" w:rsidRDefault="00B81EAE" w:rsidP="00B81EAE">
            <w:r w:rsidRPr="00B81EAE">
              <w:t>-  «Действие электрического тока на организм человека, правила оказания первой помощи пострадавшим»,</w:t>
            </w:r>
          </w:p>
          <w:p w:rsidR="00B81EAE" w:rsidRPr="00B81EAE" w:rsidRDefault="00B81EAE" w:rsidP="00B81EAE">
            <w:r w:rsidRPr="00B81EAE">
              <w:t>-  «Ожоги и отравления: правила оказания первой помощи пострадавшим».</w:t>
            </w:r>
          </w:p>
        </w:tc>
        <w:tc>
          <w:tcPr>
            <w:tcW w:w="862" w:type="pct"/>
            <w:tcBorders>
              <w:top w:val="single" w:sz="4" w:space="0" w:color="auto"/>
              <w:left w:val="single" w:sz="4" w:space="0" w:color="auto"/>
              <w:bottom w:val="single" w:sz="4" w:space="0" w:color="auto"/>
              <w:right w:val="single" w:sz="4" w:space="0" w:color="auto"/>
            </w:tcBorders>
            <w:hideMark/>
          </w:tcPr>
          <w:p w:rsidR="00B81EAE" w:rsidRDefault="00B81EAE">
            <w:pPr>
              <w:ind w:right="-1"/>
              <w:rPr>
                <w:sz w:val="26"/>
                <w:szCs w:val="26"/>
                <w:lang w:eastAsia="en-US"/>
              </w:rPr>
            </w:pPr>
            <w:r>
              <w:rPr>
                <w:sz w:val="26"/>
                <w:szCs w:val="26"/>
                <w:lang w:eastAsia="en-US"/>
              </w:rPr>
              <w:t>Реферат</w:t>
            </w:r>
          </w:p>
        </w:tc>
      </w:tr>
      <w:tr w:rsidR="00B81EAE" w:rsidTr="00B81EAE">
        <w:trPr>
          <w:trHeight w:val="1266"/>
        </w:trPr>
        <w:tc>
          <w:tcPr>
            <w:tcW w:w="1435" w:type="pct"/>
            <w:vMerge/>
            <w:tcBorders>
              <w:left w:val="single" w:sz="4" w:space="0" w:color="auto"/>
              <w:bottom w:val="single" w:sz="4" w:space="0" w:color="auto"/>
              <w:right w:val="single" w:sz="4" w:space="0" w:color="auto"/>
            </w:tcBorders>
          </w:tcPr>
          <w:p w:rsidR="00B81EAE" w:rsidRDefault="00B81EAE" w:rsidP="00B81EAE">
            <w:pPr>
              <w:rPr>
                <w:b/>
                <w:bCs/>
                <w:lang w:eastAsia="en-US"/>
              </w:rPr>
            </w:pPr>
          </w:p>
        </w:tc>
        <w:tc>
          <w:tcPr>
            <w:tcW w:w="897" w:type="pct"/>
            <w:tcBorders>
              <w:top w:val="single" w:sz="4" w:space="0" w:color="auto"/>
              <w:left w:val="single" w:sz="4" w:space="0" w:color="auto"/>
              <w:bottom w:val="single" w:sz="4" w:space="0" w:color="auto"/>
              <w:right w:val="single" w:sz="4" w:space="0" w:color="auto"/>
            </w:tcBorders>
          </w:tcPr>
          <w:p w:rsidR="00B81EAE" w:rsidRDefault="00B81EAE" w:rsidP="00B81EAE">
            <w:pPr>
              <w:ind w:right="-1"/>
              <w:rPr>
                <w:sz w:val="26"/>
                <w:szCs w:val="26"/>
                <w:lang w:eastAsia="en-US"/>
              </w:rPr>
            </w:pPr>
            <w:r>
              <w:rPr>
                <w:sz w:val="26"/>
                <w:szCs w:val="26"/>
                <w:lang w:eastAsia="en-US"/>
              </w:rPr>
              <w:t>2 ч</w:t>
            </w:r>
          </w:p>
        </w:tc>
        <w:tc>
          <w:tcPr>
            <w:tcW w:w="1806" w:type="pct"/>
            <w:tcBorders>
              <w:top w:val="single" w:sz="4" w:space="0" w:color="auto"/>
              <w:left w:val="single" w:sz="4" w:space="0" w:color="auto"/>
              <w:bottom w:val="single" w:sz="4" w:space="0" w:color="auto"/>
              <w:right w:val="single" w:sz="4" w:space="0" w:color="auto"/>
            </w:tcBorders>
          </w:tcPr>
          <w:p w:rsidR="00B81EAE" w:rsidRPr="00B81EAE" w:rsidRDefault="00B81EAE" w:rsidP="00B81EAE">
            <w:r w:rsidRPr="00B81EAE">
              <w:t>Подготовка сообщений на темы:</w:t>
            </w:r>
          </w:p>
          <w:p w:rsidR="00B81EAE" w:rsidRPr="00B81EAE" w:rsidRDefault="00B81EAE" w:rsidP="00B81EAE">
            <w:r w:rsidRPr="00B81EAE">
              <w:t>-  «Ультразвук и инфразвук, их действие на организм человека»,</w:t>
            </w:r>
          </w:p>
          <w:p w:rsidR="00B81EAE" w:rsidRPr="00B81EAE" w:rsidRDefault="00B81EAE" w:rsidP="00B81EAE">
            <w:r w:rsidRPr="00B81EAE">
              <w:t>-  «Пути обезвреживания ядов в организме человека»,</w:t>
            </w:r>
          </w:p>
          <w:p w:rsidR="00B81EAE" w:rsidRPr="00B81EAE" w:rsidRDefault="00B81EAE" w:rsidP="00B81EAE">
            <w:r w:rsidRPr="00B81EAE">
              <w:t>-  «Допустимое воздействие негативных факторов на человека»,</w:t>
            </w:r>
          </w:p>
          <w:p w:rsidR="00B81EAE" w:rsidRPr="00B81EAE" w:rsidRDefault="00B81EAE" w:rsidP="00B81EAE">
            <w:r w:rsidRPr="00B81EAE">
              <w:t>-  «Первая помощь утопающему, при обморожении и тепловом ударе»,</w:t>
            </w:r>
          </w:p>
          <w:p w:rsidR="00B81EAE" w:rsidRPr="00B81EAE" w:rsidRDefault="00B81EAE" w:rsidP="00B81EAE">
            <w:r w:rsidRPr="00B81EAE">
              <w:t>-  «Кровотечения, их виды. Первая медицинская помощь при кровоте-чениях»,</w:t>
            </w:r>
          </w:p>
          <w:p w:rsidR="00B81EAE" w:rsidRPr="00B81EAE" w:rsidRDefault="00B81EAE" w:rsidP="00B81EAE">
            <w:r w:rsidRPr="00B81EAE">
              <w:t xml:space="preserve">-  «Отличия термического действия тока на организм человека от электролитического и </w:t>
            </w:r>
            <w:r w:rsidRPr="00B81EAE">
              <w:lastRenderedPageBreak/>
              <w:t>биологического»,</w:t>
            </w:r>
          </w:p>
          <w:p w:rsidR="00B81EAE" w:rsidRPr="00B81EAE" w:rsidRDefault="00B81EAE" w:rsidP="00B81EAE">
            <w:r w:rsidRPr="00B81EAE">
              <w:t xml:space="preserve">-  «Что обеспечивают комфортные условия жизнедеятельности? </w:t>
            </w:r>
            <w:r>
              <w:t>»</w:t>
            </w:r>
          </w:p>
        </w:tc>
        <w:tc>
          <w:tcPr>
            <w:tcW w:w="862" w:type="pct"/>
            <w:tcBorders>
              <w:top w:val="single" w:sz="4" w:space="0" w:color="auto"/>
              <w:left w:val="single" w:sz="4" w:space="0" w:color="auto"/>
              <w:bottom w:val="single" w:sz="4" w:space="0" w:color="auto"/>
              <w:right w:val="single" w:sz="4" w:space="0" w:color="auto"/>
            </w:tcBorders>
          </w:tcPr>
          <w:p w:rsidR="00B81EAE" w:rsidRDefault="00B81EAE" w:rsidP="00B81EAE">
            <w:pPr>
              <w:ind w:right="-1"/>
              <w:rPr>
                <w:sz w:val="26"/>
                <w:szCs w:val="26"/>
                <w:lang w:eastAsia="en-US"/>
              </w:rPr>
            </w:pPr>
            <w:r>
              <w:rPr>
                <w:sz w:val="26"/>
                <w:szCs w:val="26"/>
                <w:lang w:eastAsia="en-US"/>
              </w:rPr>
              <w:lastRenderedPageBreak/>
              <w:t>Сообщение</w:t>
            </w:r>
          </w:p>
        </w:tc>
      </w:tr>
      <w:tr w:rsidR="00B81EAE" w:rsidTr="00941C9D">
        <w:trPr>
          <w:trHeight w:val="868"/>
        </w:trPr>
        <w:tc>
          <w:tcPr>
            <w:tcW w:w="1435" w:type="pct"/>
            <w:vMerge w:val="restart"/>
            <w:tcBorders>
              <w:top w:val="single" w:sz="4" w:space="0" w:color="auto"/>
              <w:left w:val="single" w:sz="4" w:space="0" w:color="auto"/>
              <w:right w:val="single" w:sz="4" w:space="0" w:color="auto"/>
            </w:tcBorders>
            <w:hideMark/>
          </w:tcPr>
          <w:p w:rsidR="00B81EAE" w:rsidRDefault="00B81EAE" w:rsidP="00B81EAE">
            <w:pPr>
              <w:rPr>
                <w:sz w:val="26"/>
                <w:szCs w:val="26"/>
                <w:lang w:eastAsia="en-US"/>
              </w:rPr>
            </w:pPr>
            <w:r>
              <w:rPr>
                <w:b/>
                <w:color w:val="000000"/>
                <w:lang w:eastAsia="en-US"/>
              </w:rPr>
              <w:lastRenderedPageBreak/>
              <w:t>Раздел 2</w:t>
            </w:r>
            <w:r>
              <w:rPr>
                <w:b/>
                <w:bCs/>
                <w:color w:val="000000"/>
                <w:lang w:eastAsia="en-US"/>
              </w:rPr>
              <w:t xml:space="preserve">. </w:t>
            </w:r>
            <w:r w:rsidRPr="00051A86">
              <w:rPr>
                <w:b/>
                <w:bCs/>
                <w:color w:val="000000"/>
                <w:sz w:val="26"/>
                <w:szCs w:val="26"/>
              </w:rPr>
              <w:t xml:space="preserve"> Защита населения и территорий в чрезвычайных ситуациях.</w:t>
            </w:r>
          </w:p>
        </w:tc>
        <w:tc>
          <w:tcPr>
            <w:tcW w:w="897" w:type="pct"/>
            <w:tcBorders>
              <w:top w:val="single" w:sz="4" w:space="0" w:color="auto"/>
              <w:left w:val="single" w:sz="4" w:space="0" w:color="auto"/>
              <w:bottom w:val="single" w:sz="4" w:space="0" w:color="auto"/>
              <w:right w:val="single" w:sz="4" w:space="0" w:color="auto"/>
            </w:tcBorders>
            <w:hideMark/>
          </w:tcPr>
          <w:p w:rsidR="00B81EAE" w:rsidRDefault="00B81EAE" w:rsidP="00B81EAE">
            <w:pPr>
              <w:ind w:right="-1"/>
              <w:rPr>
                <w:sz w:val="26"/>
                <w:szCs w:val="26"/>
                <w:lang w:eastAsia="en-US"/>
              </w:rPr>
            </w:pPr>
            <w:r>
              <w:rPr>
                <w:sz w:val="26"/>
                <w:szCs w:val="26"/>
                <w:lang w:eastAsia="en-US"/>
              </w:rPr>
              <w:t>2 ч</w:t>
            </w:r>
          </w:p>
        </w:tc>
        <w:tc>
          <w:tcPr>
            <w:tcW w:w="1806" w:type="pct"/>
            <w:tcBorders>
              <w:top w:val="single" w:sz="4" w:space="0" w:color="auto"/>
              <w:left w:val="single" w:sz="4" w:space="0" w:color="auto"/>
              <w:bottom w:val="single" w:sz="4" w:space="0" w:color="auto"/>
              <w:right w:val="single" w:sz="4" w:space="0" w:color="auto"/>
            </w:tcBorders>
            <w:hideMark/>
          </w:tcPr>
          <w:p w:rsidR="00B81EAE" w:rsidRPr="00051A86" w:rsidRDefault="00B81EAE" w:rsidP="00A96B95">
            <w:pPr>
              <w:rPr>
                <w:sz w:val="26"/>
                <w:szCs w:val="26"/>
              </w:rPr>
            </w:pPr>
            <w:r w:rsidRPr="00051A86">
              <w:rPr>
                <w:sz w:val="26"/>
                <w:szCs w:val="26"/>
              </w:rPr>
              <w:t xml:space="preserve">Написание рефератов по темам: </w:t>
            </w:r>
          </w:p>
          <w:p w:rsidR="00B81EAE" w:rsidRPr="00051A86" w:rsidRDefault="00B81EAE" w:rsidP="00A96B95">
            <w:pPr>
              <w:rPr>
                <w:sz w:val="26"/>
                <w:szCs w:val="26"/>
              </w:rPr>
            </w:pPr>
            <w:r w:rsidRPr="00051A86">
              <w:rPr>
                <w:sz w:val="26"/>
                <w:szCs w:val="26"/>
              </w:rPr>
              <w:t>-   «Противопожарная профилактика на промышленных объектах»,</w:t>
            </w:r>
          </w:p>
          <w:p w:rsidR="00B81EAE" w:rsidRPr="00051A86" w:rsidRDefault="00B81EAE" w:rsidP="00A96B95">
            <w:pPr>
              <w:rPr>
                <w:sz w:val="26"/>
                <w:szCs w:val="26"/>
              </w:rPr>
            </w:pPr>
            <w:r w:rsidRPr="00051A86">
              <w:rPr>
                <w:sz w:val="26"/>
                <w:szCs w:val="26"/>
              </w:rPr>
              <w:t xml:space="preserve"> -  «Правила поведения и действия населения при техногенных ЧС»,</w:t>
            </w:r>
          </w:p>
          <w:p w:rsidR="00B81EAE" w:rsidRPr="00051A86" w:rsidRDefault="00B81EAE" w:rsidP="00A96B95">
            <w:pPr>
              <w:spacing w:line="170" w:lineRule="atLeast"/>
              <w:rPr>
                <w:sz w:val="26"/>
                <w:szCs w:val="26"/>
              </w:rPr>
            </w:pPr>
            <w:r w:rsidRPr="00051A86">
              <w:rPr>
                <w:sz w:val="26"/>
                <w:szCs w:val="26"/>
              </w:rPr>
              <w:t xml:space="preserve"> -  «Правила поведения и действия населения при природных ЧС».</w:t>
            </w:r>
          </w:p>
        </w:tc>
        <w:tc>
          <w:tcPr>
            <w:tcW w:w="862" w:type="pct"/>
            <w:tcBorders>
              <w:top w:val="single" w:sz="4" w:space="0" w:color="auto"/>
              <w:left w:val="single" w:sz="4" w:space="0" w:color="auto"/>
              <w:bottom w:val="single" w:sz="4" w:space="0" w:color="auto"/>
              <w:right w:val="single" w:sz="4" w:space="0" w:color="auto"/>
            </w:tcBorders>
            <w:hideMark/>
          </w:tcPr>
          <w:p w:rsidR="00B81EAE" w:rsidRDefault="00B81EAE" w:rsidP="00B81EAE">
            <w:pPr>
              <w:ind w:right="-1"/>
              <w:rPr>
                <w:sz w:val="26"/>
                <w:szCs w:val="26"/>
                <w:lang w:eastAsia="en-US"/>
              </w:rPr>
            </w:pPr>
            <w:r>
              <w:rPr>
                <w:sz w:val="26"/>
                <w:szCs w:val="26"/>
                <w:lang w:eastAsia="en-US"/>
              </w:rPr>
              <w:t xml:space="preserve">Реферат </w:t>
            </w:r>
          </w:p>
        </w:tc>
      </w:tr>
      <w:tr w:rsidR="00B81EAE" w:rsidTr="00941C9D">
        <w:trPr>
          <w:trHeight w:val="868"/>
        </w:trPr>
        <w:tc>
          <w:tcPr>
            <w:tcW w:w="1435" w:type="pct"/>
            <w:vMerge/>
            <w:tcBorders>
              <w:left w:val="single" w:sz="4" w:space="0" w:color="auto"/>
              <w:right w:val="single" w:sz="4" w:space="0" w:color="auto"/>
            </w:tcBorders>
          </w:tcPr>
          <w:p w:rsidR="00B81EAE" w:rsidRDefault="00B81EAE" w:rsidP="00B81EAE">
            <w:pPr>
              <w:rPr>
                <w:b/>
                <w:color w:val="000000"/>
                <w:lang w:eastAsia="en-US"/>
              </w:rPr>
            </w:pPr>
          </w:p>
        </w:tc>
        <w:tc>
          <w:tcPr>
            <w:tcW w:w="897" w:type="pct"/>
            <w:tcBorders>
              <w:top w:val="single" w:sz="4" w:space="0" w:color="auto"/>
              <w:left w:val="single" w:sz="4" w:space="0" w:color="auto"/>
              <w:bottom w:val="single" w:sz="4" w:space="0" w:color="auto"/>
              <w:right w:val="single" w:sz="4" w:space="0" w:color="auto"/>
            </w:tcBorders>
          </w:tcPr>
          <w:p w:rsidR="00B81EAE" w:rsidRDefault="00B81EAE" w:rsidP="00B81EAE">
            <w:pPr>
              <w:ind w:right="-1"/>
              <w:rPr>
                <w:sz w:val="26"/>
                <w:szCs w:val="26"/>
                <w:lang w:eastAsia="en-US"/>
              </w:rPr>
            </w:pPr>
            <w:r>
              <w:rPr>
                <w:sz w:val="26"/>
                <w:szCs w:val="26"/>
                <w:lang w:eastAsia="en-US"/>
              </w:rPr>
              <w:t>2 ч</w:t>
            </w:r>
          </w:p>
        </w:tc>
        <w:tc>
          <w:tcPr>
            <w:tcW w:w="1806" w:type="pct"/>
            <w:tcBorders>
              <w:top w:val="single" w:sz="4" w:space="0" w:color="auto"/>
              <w:left w:val="single" w:sz="4" w:space="0" w:color="auto"/>
              <w:bottom w:val="single" w:sz="4" w:space="0" w:color="auto"/>
              <w:right w:val="single" w:sz="4" w:space="0" w:color="auto"/>
            </w:tcBorders>
          </w:tcPr>
          <w:p w:rsidR="00B81EAE" w:rsidRPr="00051A86" w:rsidRDefault="00B81EAE" w:rsidP="00B81EAE">
            <w:pPr>
              <w:spacing w:line="170" w:lineRule="atLeast"/>
              <w:rPr>
                <w:sz w:val="26"/>
                <w:szCs w:val="26"/>
              </w:rPr>
            </w:pPr>
            <w:r w:rsidRPr="00051A86">
              <w:rPr>
                <w:color w:val="000000"/>
                <w:sz w:val="26"/>
                <w:szCs w:val="26"/>
              </w:rPr>
              <w:t>Подготовка сообщений на темы:</w:t>
            </w:r>
          </w:p>
          <w:p w:rsidR="00B81EAE" w:rsidRPr="00051A86" w:rsidRDefault="00B81EAE" w:rsidP="00B81EAE">
            <w:pPr>
              <w:spacing w:line="170" w:lineRule="atLeast"/>
              <w:rPr>
                <w:sz w:val="26"/>
                <w:szCs w:val="26"/>
              </w:rPr>
            </w:pPr>
            <w:r w:rsidRPr="00051A86">
              <w:rPr>
                <w:color w:val="000000"/>
                <w:sz w:val="26"/>
                <w:szCs w:val="26"/>
              </w:rPr>
              <w:t xml:space="preserve">-   «Основные средства и способы пожаротушения», </w:t>
            </w:r>
          </w:p>
          <w:p w:rsidR="00B81EAE" w:rsidRPr="00051A86" w:rsidRDefault="00B81EAE" w:rsidP="00B81EAE">
            <w:pPr>
              <w:rPr>
                <w:sz w:val="26"/>
                <w:szCs w:val="26"/>
              </w:rPr>
            </w:pPr>
            <w:r w:rsidRPr="00051A86">
              <w:rPr>
                <w:sz w:val="26"/>
                <w:szCs w:val="26"/>
              </w:rPr>
              <w:t>-   «Действия населения в условиях заражения сильнодействующими ядовитыми веществами».</w:t>
            </w:r>
          </w:p>
        </w:tc>
        <w:tc>
          <w:tcPr>
            <w:tcW w:w="862" w:type="pct"/>
            <w:tcBorders>
              <w:top w:val="single" w:sz="4" w:space="0" w:color="auto"/>
              <w:left w:val="single" w:sz="4" w:space="0" w:color="auto"/>
              <w:bottom w:val="single" w:sz="4" w:space="0" w:color="auto"/>
              <w:right w:val="single" w:sz="4" w:space="0" w:color="auto"/>
            </w:tcBorders>
          </w:tcPr>
          <w:p w:rsidR="00B81EAE" w:rsidRDefault="00B81EAE" w:rsidP="00B81EAE">
            <w:pPr>
              <w:ind w:right="-1"/>
              <w:rPr>
                <w:sz w:val="26"/>
                <w:szCs w:val="26"/>
                <w:lang w:eastAsia="en-US"/>
              </w:rPr>
            </w:pPr>
            <w:r>
              <w:rPr>
                <w:sz w:val="26"/>
                <w:szCs w:val="26"/>
                <w:lang w:eastAsia="en-US"/>
              </w:rPr>
              <w:t>Сообщение</w:t>
            </w:r>
          </w:p>
        </w:tc>
      </w:tr>
      <w:tr w:rsidR="00B81EAE" w:rsidTr="00941C9D">
        <w:trPr>
          <w:trHeight w:val="868"/>
        </w:trPr>
        <w:tc>
          <w:tcPr>
            <w:tcW w:w="1435" w:type="pct"/>
            <w:vMerge/>
            <w:tcBorders>
              <w:left w:val="single" w:sz="4" w:space="0" w:color="auto"/>
              <w:right w:val="single" w:sz="4" w:space="0" w:color="auto"/>
            </w:tcBorders>
          </w:tcPr>
          <w:p w:rsidR="00B81EAE" w:rsidRDefault="00B81EAE" w:rsidP="00B81EAE">
            <w:pPr>
              <w:rPr>
                <w:b/>
                <w:color w:val="000000"/>
                <w:lang w:eastAsia="en-US"/>
              </w:rPr>
            </w:pPr>
          </w:p>
        </w:tc>
        <w:tc>
          <w:tcPr>
            <w:tcW w:w="897" w:type="pct"/>
            <w:tcBorders>
              <w:top w:val="single" w:sz="4" w:space="0" w:color="auto"/>
              <w:left w:val="single" w:sz="4" w:space="0" w:color="auto"/>
              <w:bottom w:val="single" w:sz="4" w:space="0" w:color="auto"/>
              <w:right w:val="single" w:sz="4" w:space="0" w:color="auto"/>
            </w:tcBorders>
          </w:tcPr>
          <w:p w:rsidR="00B81EAE" w:rsidRDefault="00B81EAE" w:rsidP="00B81EAE">
            <w:pPr>
              <w:ind w:right="-1"/>
              <w:rPr>
                <w:sz w:val="26"/>
                <w:szCs w:val="26"/>
                <w:lang w:eastAsia="en-US"/>
              </w:rPr>
            </w:pPr>
            <w:r>
              <w:rPr>
                <w:sz w:val="26"/>
                <w:szCs w:val="26"/>
                <w:lang w:eastAsia="en-US"/>
              </w:rPr>
              <w:t>1 ч</w:t>
            </w:r>
          </w:p>
        </w:tc>
        <w:tc>
          <w:tcPr>
            <w:tcW w:w="1806" w:type="pct"/>
            <w:tcBorders>
              <w:top w:val="single" w:sz="4" w:space="0" w:color="auto"/>
              <w:left w:val="single" w:sz="4" w:space="0" w:color="auto"/>
              <w:bottom w:val="single" w:sz="4" w:space="0" w:color="auto"/>
              <w:right w:val="single" w:sz="4" w:space="0" w:color="auto"/>
            </w:tcBorders>
          </w:tcPr>
          <w:p w:rsidR="00B81EAE" w:rsidRPr="00051A86" w:rsidRDefault="00B81EAE" w:rsidP="00A96B95">
            <w:pPr>
              <w:rPr>
                <w:sz w:val="26"/>
                <w:szCs w:val="26"/>
              </w:rPr>
            </w:pPr>
            <w:r w:rsidRPr="00051A86">
              <w:rPr>
                <w:color w:val="000000"/>
                <w:sz w:val="26"/>
                <w:szCs w:val="26"/>
              </w:rPr>
              <w:t>Разработка алгоритма действий при наводнении и сильном ветре,  крупных авариях на хладокомбинате и нефтезаводе. Изучение Закона РФ «О защите населения и территорий от чрезвычайных ситуаций природного и техногенного характера».</w:t>
            </w:r>
          </w:p>
        </w:tc>
        <w:tc>
          <w:tcPr>
            <w:tcW w:w="862" w:type="pct"/>
            <w:tcBorders>
              <w:top w:val="single" w:sz="4" w:space="0" w:color="auto"/>
              <w:left w:val="single" w:sz="4" w:space="0" w:color="auto"/>
              <w:bottom w:val="single" w:sz="4" w:space="0" w:color="auto"/>
              <w:right w:val="single" w:sz="4" w:space="0" w:color="auto"/>
            </w:tcBorders>
          </w:tcPr>
          <w:p w:rsidR="00B81EAE" w:rsidRDefault="00B81EAE" w:rsidP="00B81EAE">
            <w:pPr>
              <w:ind w:right="-1"/>
              <w:rPr>
                <w:sz w:val="26"/>
                <w:szCs w:val="26"/>
                <w:lang w:eastAsia="en-US"/>
              </w:rPr>
            </w:pPr>
            <w:r>
              <w:rPr>
                <w:sz w:val="26"/>
                <w:szCs w:val="26"/>
                <w:lang w:eastAsia="en-US"/>
              </w:rPr>
              <w:t xml:space="preserve"> Конспект Работа в тетрадях</w:t>
            </w:r>
          </w:p>
        </w:tc>
      </w:tr>
      <w:tr w:rsidR="00B81EAE" w:rsidTr="00EE242A">
        <w:trPr>
          <w:trHeight w:val="1168"/>
        </w:trPr>
        <w:tc>
          <w:tcPr>
            <w:tcW w:w="1435" w:type="pct"/>
            <w:vMerge/>
            <w:tcBorders>
              <w:left w:val="single" w:sz="4" w:space="0" w:color="auto"/>
              <w:right w:val="single" w:sz="4" w:space="0" w:color="auto"/>
            </w:tcBorders>
            <w:hideMark/>
          </w:tcPr>
          <w:p w:rsidR="00B81EAE" w:rsidRDefault="00B81EAE" w:rsidP="00B81EAE">
            <w:pPr>
              <w:rPr>
                <w:sz w:val="26"/>
                <w:szCs w:val="26"/>
                <w:lang w:eastAsia="en-US"/>
              </w:rPr>
            </w:pPr>
          </w:p>
        </w:tc>
        <w:tc>
          <w:tcPr>
            <w:tcW w:w="897" w:type="pct"/>
            <w:tcBorders>
              <w:top w:val="single" w:sz="4" w:space="0" w:color="auto"/>
              <w:left w:val="single" w:sz="4" w:space="0" w:color="auto"/>
              <w:bottom w:val="single" w:sz="4" w:space="0" w:color="auto"/>
              <w:right w:val="single" w:sz="4" w:space="0" w:color="auto"/>
            </w:tcBorders>
            <w:hideMark/>
          </w:tcPr>
          <w:p w:rsidR="00B81EAE" w:rsidRDefault="00B81EAE" w:rsidP="00B81EAE">
            <w:pPr>
              <w:ind w:right="-1"/>
              <w:rPr>
                <w:sz w:val="26"/>
                <w:szCs w:val="26"/>
                <w:lang w:eastAsia="en-US"/>
              </w:rPr>
            </w:pPr>
            <w:r>
              <w:rPr>
                <w:sz w:val="26"/>
                <w:szCs w:val="26"/>
                <w:lang w:eastAsia="en-US"/>
              </w:rPr>
              <w:t>1 ч</w:t>
            </w:r>
          </w:p>
        </w:tc>
        <w:tc>
          <w:tcPr>
            <w:tcW w:w="1806" w:type="pct"/>
            <w:tcBorders>
              <w:top w:val="single" w:sz="4" w:space="0" w:color="auto"/>
              <w:left w:val="single" w:sz="4" w:space="0" w:color="auto"/>
              <w:bottom w:val="single" w:sz="4" w:space="0" w:color="auto"/>
              <w:right w:val="single" w:sz="4" w:space="0" w:color="auto"/>
            </w:tcBorders>
            <w:hideMark/>
          </w:tcPr>
          <w:p w:rsidR="00B81EAE" w:rsidRPr="00051A86" w:rsidRDefault="00B81EAE" w:rsidP="00B81EAE">
            <w:pPr>
              <w:jc w:val="both"/>
              <w:rPr>
                <w:sz w:val="26"/>
                <w:szCs w:val="26"/>
              </w:rPr>
            </w:pPr>
            <w:r w:rsidRPr="00051A86">
              <w:rPr>
                <w:sz w:val="26"/>
                <w:szCs w:val="26"/>
              </w:rPr>
              <w:t xml:space="preserve">Написание рефератов по темам: </w:t>
            </w:r>
          </w:p>
          <w:p w:rsidR="00B81EAE" w:rsidRPr="00051A86" w:rsidRDefault="00B81EAE" w:rsidP="00B81EAE">
            <w:pPr>
              <w:jc w:val="both"/>
              <w:rPr>
                <w:sz w:val="26"/>
                <w:szCs w:val="26"/>
              </w:rPr>
            </w:pPr>
            <w:r w:rsidRPr="00051A86">
              <w:rPr>
                <w:sz w:val="26"/>
                <w:szCs w:val="26"/>
              </w:rPr>
              <w:t xml:space="preserve">-  «Аварийно-спасательные и другие неотложные работы, проводимые  в зонах чрезвычайных ситуаций», </w:t>
            </w:r>
          </w:p>
          <w:p w:rsidR="00B81EAE" w:rsidRPr="00051A86" w:rsidRDefault="00B81EAE" w:rsidP="00B81EAE">
            <w:pPr>
              <w:jc w:val="both"/>
              <w:rPr>
                <w:sz w:val="26"/>
                <w:szCs w:val="26"/>
              </w:rPr>
            </w:pPr>
            <w:r w:rsidRPr="00051A86">
              <w:rPr>
                <w:sz w:val="26"/>
                <w:szCs w:val="26"/>
              </w:rPr>
              <w:t>- «МЧС России – федеральный орган управления в области защиты населения от чрезвычайных ситуаций»,</w:t>
            </w:r>
          </w:p>
          <w:p w:rsidR="00B81EAE" w:rsidRPr="00051A86" w:rsidRDefault="00B81EAE" w:rsidP="00B81EAE">
            <w:pPr>
              <w:jc w:val="both"/>
              <w:rPr>
                <w:sz w:val="26"/>
                <w:szCs w:val="26"/>
              </w:rPr>
            </w:pPr>
            <w:r w:rsidRPr="00051A86">
              <w:rPr>
                <w:sz w:val="26"/>
                <w:szCs w:val="26"/>
              </w:rPr>
              <w:t xml:space="preserve">-  «Правовые основы организации защиты населения Российской Федерации от чрезвычайных </w:t>
            </w:r>
            <w:r w:rsidRPr="00051A86">
              <w:rPr>
                <w:sz w:val="26"/>
                <w:szCs w:val="26"/>
              </w:rPr>
              <w:lastRenderedPageBreak/>
              <w:t xml:space="preserve">ситуаций мирного и военного времени», </w:t>
            </w:r>
          </w:p>
          <w:p w:rsidR="00B81EAE" w:rsidRPr="00051A86" w:rsidRDefault="00B81EAE" w:rsidP="00B81EAE">
            <w:pPr>
              <w:spacing w:line="170" w:lineRule="atLeast"/>
              <w:rPr>
                <w:sz w:val="26"/>
                <w:szCs w:val="26"/>
              </w:rPr>
            </w:pPr>
            <w:r w:rsidRPr="00051A86">
              <w:rPr>
                <w:color w:val="000000"/>
                <w:sz w:val="26"/>
                <w:szCs w:val="26"/>
              </w:rPr>
              <w:t>-   «</w:t>
            </w:r>
            <w:r w:rsidRPr="00051A86">
              <w:rPr>
                <w:sz w:val="26"/>
                <w:szCs w:val="26"/>
              </w:rPr>
              <w:t>Санитарная обработка людей после пребывания их в зонах заражения</w:t>
            </w:r>
            <w:r w:rsidRPr="00051A86">
              <w:rPr>
                <w:color w:val="000000"/>
                <w:sz w:val="26"/>
                <w:szCs w:val="26"/>
              </w:rPr>
              <w:t>».</w:t>
            </w:r>
          </w:p>
        </w:tc>
        <w:tc>
          <w:tcPr>
            <w:tcW w:w="862" w:type="pct"/>
            <w:tcBorders>
              <w:top w:val="single" w:sz="4" w:space="0" w:color="auto"/>
              <w:left w:val="single" w:sz="4" w:space="0" w:color="auto"/>
              <w:bottom w:val="single" w:sz="4" w:space="0" w:color="auto"/>
              <w:right w:val="single" w:sz="4" w:space="0" w:color="auto"/>
            </w:tcBorders>
            <w:hideMark/>
          </w:tcPr>
          <w:p w:rsidR="00B81EAE" w:rsidRDefault="00B81EAE" w:rsidP="00B81EAE">
            <w:pPr>
              <w:ind w:right="-1"/>
              <w:rPr>
                <w:sz w:val="26"/>
                <w:szCs w:val="26"/>
                <w:lang w:eastAsia="en-US"/>
              </w:rPr>
            </w:pPr>
            <w:r>
              <w:rPr>
                <w:sz w:val="26"/>
                <w:szCs w:val="26"/>
                <w:lang w:eastAsia="en-US"/>
              </w:rPr>
              <w:lastRenderedPageBreak/>
              <w:t>Реферат</w:t>
            </w:r>
          </w:p>
        </w:tc>
      </w:tr>
      <w:tr w:rsidR="00B81EAE" w:rsidTr="003B09F8">
        <w:trPr>
          <w:trHeight w:val="300"/>
        </w:trPr>
        <w:tc>
          <w:tcPr>
            <w:tcW w:w="1435" w:type="pct"/>
            <w:vMerge/>
            <w:tcBorders>
              <w:left w:val="single" w:sz="4" w:space="0" w:color="auto"/>
              <w:bottom w:val="single" w:sz="4" w:space="0" w:color="auto"/>
              <w:right w:val="single" w:sz="4" w:space="0" w:color="auto"/>
            </w:tcBorders>
          </w:tcPr>
          <w:p w:rsidR="00B81EAE" w:rsidRDefault="00B81EAE" w:rsidP="00B81EAE">
            <w:pPr>
              <w:rPr>
                <w:sz w:val="26"/>
                <w:szCs w:val="26"/>
                <w:lang w:eastAsia="en-US"/>
              </w:rPr>
            </w:pPr>
          </w:p>
        </w:tc>
        <w:tc>
          <w:tcPr>
            <w:tcW w:w="897" w:type="pct"/>
            <w:tcBorders>
              <w:top w:val="single" w:sz="4" w:space="0" w:color="auto"/>
              <w:left w:val="single" w:sz="4" w:space="0" w:color="auto"/>
              <w:bottom w:val="single" w:sz="4" w:space="0" w:color="auto"/>
              <w:right w:val="single" w:sz="4" w:space="0" w:color="auto"/>
            </w:tcBorders>
          </w:tcPr>
          <w:p w:rsidR="00B81EAE" w:rsidRDefault="00B81EAE" w:rsidP="00B81EAE">
            <w:pPr>
              <w:ind w:right="-1"/>
              <w:rPr>
                <w:sz w:val="26"/>
                <w:szCs w:val="26"/>
                <w:lang w:eastAsia="en-US"/>
              </w:rPr>
            </w:pPr>
            <w:r>
              <w:rPr>
                <w:sz w:val="26"/>
                <w:szCs w:val="26"/>
                <w:lang w:eastAsia="en-US"/>
              </w:rPr>
              <w:t>2 ч</w:t>
            </w:r>
          </w:p>
        </w:tc>
        <w:tc>
          <w:tcPr>
            <w:tcW w:w="1806" w:type="pct"/>
            <w:tcBorders>
              <w:top w:val="single" w:sz="4" w:space="0" w:color="auto"/>
              <w:left w:val="single" w:sz="4" w:space="0" w:color="auto"/>
              <w:bottom w:val="single" w:sz="4" w:space="0" w:color="auto"/>
              <w:right w:val="single" w:sz="4" w:space="0" w:color="auto"/>
            </w:tcBorders>
            <w:hideMark/>
          </w:tcPr>
          <w:p w:rsidR="00B81EAE" w:rsidRPr="00051A86" w:rsidRDefault="00B81EAE" w:rsidP="00B81EAE">
            <w:pPr>
              <w:spacing w:line="170" w:lineRule="atLeast"/>
              <w:rPr>
                <w:sz w:val="26"/>
                <w:szCs w:val="26"/>
              </w:rPr>
            </w:pPr>
            <w:r w:rsidRPr="00051A86">
              <w:rPr>
                <w:color w:val="000000"/>
                <w:sz w:val="26"/>
                <w:szCs w:val="26"/>
              </w:rPr>
              <w:t>Подготовка сообщений на темы:</w:t>
            </w:r>
          </w:p>
          <w:p w:rsidR="00B81EAE" w:rsidRPr="00B834B1" w:rsidRDefault="00B81EAE" w:rsidP="00B81EAE">
            <w:pPr>
              <w:spacing w:line="170" w:lineRule="atLeast"/>
              <w:rPr>
                <w:color w:val="000000"/>
                <w:sz w:val="26"/>
                <w:szCs w:val="26"/>
              </w:rPr>
            </w:pPr>
            <w:r w:rsidRPr="00051A86">
              <w:rPr>
                <w:color w:val="000000"/>
                <w:sz w:val="26"/>
                <w:szCs w:val="26"/>
              </w:rPr>
              <w:t>-  «Новые разрабатываемые средства массового поражения»,</w:t>
            </w:r>
          </w:p>
          <w:p w:rsidR="00B81EAE" w:rsidRPr="00051A86" w:rsidRDefault="00B81EAE" w:rsidP="00B81EAE">
            <w:pPr>
              <w:spacing w:line="170" w:lineRule="atLeast"/>
              <w:rPr>
                <w:sz w:val="26"/>
                <w:szCs w:val="26"/>
              </w:rPr>
            </w:pPr>
            <w:r w:rsidRPr="00051A86">
              <w:rPr>
                <w:color w:val="000000"/>
                <w:sz w:val="26"/>
                <w:szCs w:val="26"/>
              </w:rPr>
              <w:t>-  «Защитные сооружения гражданской обороны»,</w:t>
            </w:r>
          </w:p>
          <w:p w:rsidR="00B81EAE" w:rsidRDefault="00B81EAE" w:rsidP="00B81E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sz w:val="26"/>
                <w:szCs w:val="26"/>
              </w:rPr>
            </w:pPr>
            <w:r w:rsidRPr="00051A86">
              <w:rPr>
                <w:color w:val="000000"/>
                <w:sz w:val="26"/>
                <w:szCs w:val="26"/>
              </w:rPr>
              <w:t>-  «</w:t>
            </w:r>
            <w:r w:rsidRPr="00051A86">
              <w:rPr>
                <w:sz w:val="26"/>
                <w:szCs w:val="26"/>
              </w:rPr>
              <w:t>Организация гражданской обороны в образовательных учреждениях, её предназначение</w:t>
            </w:r>
            <w:r w:rsidRPr="00051A86">
              <w:rPr>
                <w:color w:val="000000"/>
                <w:sz w:val="26"/>
                <w:szCs w:val="26"/>
              </w:rPr>
              <w:t>».</w:t>
            </w:r>
          </w:p>
          <w:p w:rsidR="00B81EAE" w:rsidRPr="00B81EAE" w:rsidRDefault="00B81EAE" w:rsidP="00B81E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lang w:eastAsia="en-US"/>
              </w:rPr>
            </w:pPr>
            <w:r w:rsidRPr="00051A86">
              <w:rPr>
                <w:color w:val="000000"/>
                <w:sz w:val="26"/>
                <w:szCs w:val="26"/>
              </w:rPr>
              <w:t>Изучение закона РФ «О гражданской обороне».</w:t>
            </w:r>
          </w:p>
        </w:tc>
        <w:tc>
          <w:tcPr>
            <w:tcW w:w="862" w:type="pct"/>
            <w:tcBorders>
              <w:top w:val="single" w:sz="4" w:space="0" w:color="auto"/>
              <w:left w:val="single" w:sz="4" w:space="0" w:color="auto"/>
              <w:bottom w:val="single" w:sz="4" w:space="0" w:color="auto"/>
              <w:right w:val="single" w:sz="4" w:space="0" w:color="auto"/>
            </w:tcBorders>
            <w:hideMark/>
          </w:tcPr>
          <w:p w:rsidR="00B81EAE" w:rsidRDefault="00B81EAE" w:rsidP="00B81EAE">
            <w:pPr>
              <w:ind w:right="-1"/>
              <w:rPr>
                <w:sz w:val="26"/>
                <w:szCs w:val="26"/>
                <w:lang w:eastAsia="en-US"/>
              </w:rPr>
            </w:pPr>
            <w:r>
              <w:rPr>
                <w:sz w:val="26"/>
                <w:szCs w:val="26"/>
                <w:lang w:eastAsia="en-US"/>
              </w:rPr>
              <w:t>Сообщение</w:t>
            </w:r>
          </w:p>
        </w:tc>
      </w:tr>
      <w:tr w:rsidR="00B81EAE" w:rsidTr="00B81EAE">
        <w:trPr>
          <w:trHeight w:val="152"/>
        </w:trPr>
        <w:tc>
          <w:tcPr>
            <w:tcW w:w="1435" w:type="pct"/>
            <w:tcBorders>
              <w:top w:val="single" w:sz="4" w:space="0" w:color="auto"/>
              <w:left w:val="single" w:sz="4" w:space="0" w:color="auto"/>
              <w:bottom w:val="single" w:sz="4" w:space="0" w:color="auto"/>
              <w:right w:val="single" w:sz="4" w:space="0" w:color="auto"/>
            </w:tcBorders>
            <w:hideMark/>
          </w:tcPr>
          <w:p w:rsidR="00B81EAE" w:rsidRDefault="00B81EAE" w:rsidP="00B81EAE">
            <w:pPr>
              <w:rPr>
                <w:sz w:val="26"/>
                <w:szCs w:val="26"/>
                <w:lang w:eastAsia="en-US"/>
              </w:rPr>
            </w:pPr>
            <w:r>
              <w:rPr>
                <w:sz w:val="26"/>
                <w:szCs w:val="26"/>
                <w:lang w:eastAsia="en-US"/>
              </w:rPr>
              <w:t>Итого:</w:t>
            </w:r>
          </w:p>
        </w:tc>
        <w:tc>
          <w:tcPr>
            <w:tcW w:w="897" w:type="pct"/>
            <w:tcBorders>
              <w:top w:val="single" w:sz="4" w:space="0" w:color="auto"/>
              <w:left w:val="single" w:sz="4" w:space="0" w:color="auto"/>
              <w:bottom w:val="single" w:sz="4" w:space="0" w:color="auto"/>
              <w:right w:val="single" w:sz="4" w:space="0" w:color="auto"/>
            </w:tcBorders>
            <w:hideMark/>
          </w:tcPr>
          <w:p w:rsidR="00B81EAE" w:rsidRDefault="00B81EAE" w:rsidP="00B81EAE">
            <w:pPr>
              <w:ind w:right="-1"/>
              <w:rPr>
                <w:sz w:val="26"/>
                <w:szCs w:val="26"/>
                <w:lang w:eastAsia="en-US"/>
              </w:rPr>
            </w:pPr>
            <w:r>
              <w:rPr>
                <w:sz w:val="26"/>
                <w:szCs w:val="26"/>
                <w:lang w:eastAsia="en-US"/>
              </w:rPr>
              <w:t>6 ч</w:t>
            </w:r>
          </w:p>
        </w:tc>
        <w:tc>
          <w:tcPr>
            <w:tcW w:w="1806" w:type="pct"/>
            <w:tcBorders>
              <w:top w:val="single" w:sz="4" w:space="0" w:color="auto"/>
              <w:left w:val="single" w:sz="4" w:space="0" w:color="auto"/>
              <w:bottom w:val="single" w:sz="4" w:space="0" w:color="auto"/>
              <w:right w:val="single" w:sz="4" w:space="0" w:color="auto"/>
            </w:tcBorders>
          </w:tcPr>
          <w:p w:rsidR="00B81EAE" w:rsidRDefault="00B81EAE" w:rsidP="00B81EAE">
            <w:pPr>
              <w:keepNext/>
              <w:suppressAutoHyphens/>
              <w:autoSpaceDE w:val="0"/>
              <w:autoSpaceDN w:val="0"/>
              <w:adjustRightInd w:val="0"/>
              <w:rPr>
                <w:b/>
                <w:bCs/>
                <w:sz w:val="26"/>
                <w:szCs w:val="26"/>
                <w:lang w:eastAsia="en-US"/>
              </w:rPr>
            </w:pPr>
          </w:p>
        </w:tc>
        <w:tc>
          <w:tcPr>
            <w:tcW w:w="862" w:type="pct"/>
            <w:tcBorders>
              <w:top w:val="single" w:sz="4" w:space="0" w:color="auto"/>
              <w:left w:val="single" w:sz="4" w:space="0" w:color="auto"/>
              <w:bottom w:val="single" w:sz="4" w:space="0" w:color="auto"/>
              <w:right w:val="single" w:sz="4" w:space="0" w:color="auto"/>
            </w:tcBorders>
          </w:tcPr>
          <w:p w:rsidR="00B81EAE" w:rsidRDefault="00B81EAE" w:rsidP="00B81EAE">
            <w:pPr>
              <w:ind w:right="-1"/>
              <w:rPr>
                <w:sz w:val="26"/>
                <w:szCs w:val="26"/>
                <w:lang w:eastAsia="en-US"/>
              </w:rPr>
            </w:pPr>
          </w:p>
        </w:tc>
      </w:tr>
    </w:tbl>
    <w:p w:rsidR="00B81EAE" w:rsidRDefault="00B81EAE" w:rsidP="00B81EAE">
      <w:pPr>
        <w:pStyle w:val="a4"/>
        <w:spacing w:before="0" w:beforeAutospacing="0" w:after="0" w:afterAutospacing="0"/>
        <w:rPr>
          <w:sz w:val="26"/>
          <w:szCs w:val="26"/>
        </w:rPr>
      </w:pPr>
    </w:p>
    <w:p w:rsidR="00B81EAE" w:rsidRDefault="00B81EAE" w:rsidP="00B81EAE">
      <w:pPr>
        <w:spacing w:after="160" w:line="252" w:lineRule="auto"/>
        <w:rPr>
          <w:b/>
          <w:bCs/>
          <w:sz w:val="26"/>
          <w:szCs w:val="26"/>
        </w:rPr>
      </w:pPr>
      <w:r>
        <w:rPr>
          <w:b/>
          <w:bCs/>
          <w:sz w:val="26"/>
          <w:szCs w:val="26"/>
        </w:rPr>
        <w:br w:type="page"/>
      </w:r>
    </w:p>
    <w:p w:rsidR="00B81EAE" w:rsidRDefault="00B81EAE" w:rsidP="00B81EAE">
      <w:pPr>
        <w:pStyle w:val="a4"/>
        <w:spacing w:before="0" w:beforeAutospacing="0" w:after="0" w:afterAutospacing="0"/>
        <w:jc w:val="center"/>
        <w:rPr>
          <w:b/>
          <w:bCs/>
          <w:sz w:val="26"/>
          <w:szCs w:val="26"/>
        </w:rPr>
      </w:pPr>
      <w:r>
        <w:rPr>
          <w:b/>
          <w:bCs/>
          <w:sz w:val="26"/>
          <w:szCs w:val="26"/>
        </w:rPr>
        <w:lastRenderedPageBreak/>
        <w:t>3.Общие рекомендации по выполнению самостоятельных работ</w:t>
      </w:r>
    </w:p>
    <w:p w:rsidR="00B81EAE" w:rsidRDefault="00B81EAE" w:rsidP="00B81EAE">
      <w:pPr>
        <w:pStyle w:val="a4"/>
        <w:spacing w:before="0" w:beforeAutospacing="0" w:after="0" w:afterAutospacing="0"/>
        <w:jc w:val="both"/>
        <w:rPr>
          <w:sz w:val="26"/>
          <w:szCs w:val="26"/>
        </w:rPr>
      </w:pPr>
    </w:p>
    <w:p w:rsidR="00B81EAE" w:rsidRDefault="00B81EAE" w:rsidP="00B81EAE">
      <w:pPr>
        <w:pStyle w:val="a4"/>
        <w:spacing w:before="0" w:beforeAutospacing="0" w:after="0" w:afterAutospacing="0"/>
        <w:ind w:firstLine="709"/>
        <w:jc w:val="both"/>
        <w:rPr>
          <w:sz w:val="26"/>
          <w:szCs w:val="26"/>
        </w:rPr>
      </w:pPr>
      <w:r>
        <w:rPr>
          <w:sz w:val="26"/>
          <w:szCs w:val="26"/>
        </w:rPr>
        <w:t>В ходе изучения дисциплины Вы обязательно столкнетесь с индивидуальным</w:t>
      </w:r>
    </w:p>
    <w:p w:rsidR="00B81EAE" w:rsidRDefault="00B81EAE" w:rsidP="00B81EAE">
      <w:pPr>
        <w:pStyle w:val="a4"/>
        <w:spacing w:before="0" w:beforeAutospacing="0" w:after="0" w:afterAutospacing="0"/>
        <w:jc w:val="both"/>
        <w:rPr>
          <w:sz w:val="26"/>
          <w:szCs w:val="26"/>
        </w:rPr>
      </w:pPr>
      <w:r>
        <w:rPr>
          <w:sz w:val="26"/>
          <w:szCs w:val="26"/>
        </w:rPr>
        <w:t>заданием – подготовкой реферата, сообщений. При их написании у Вас могут возникнуть некоторые трудности: дело в том, что необходимо не только подобрать подходящую литературу и правильно изложить материал, но и уметь передать его аудитории. При подготовке целесообразно пользоваться следующими рекомендациями:</w:t>
      </w:r>
    </w:p>
    <w:p w:rsidR="00B81EAE" w:rsidRDefault="00B81EAE" w:rsidP="00B81EAE">
      <w:pPr>
        <w:pStyle w:val="a4"/>
        <w:spacing w:before="0" w:beforeAutospacing="0" w:after="0" w:afterAutospacing="0"/>
        <w:jc w:val="both"/>
        <w:rPr>
          <w:sz w:val="26"/>
          <w:szCs w:val="26"/>
        </w:rPr>
      </w:pPr>
      <w:r>
        <w:rPr>
          <w:sz w:val="26"/>
          <w:szCs w:val="26"/>
        </w:rPr>
        <w:t>• Уясните для себя суть темы, которая Вам предложена.</w:t>
      </w:r>
    </w:p>
    <w:p w:rsidR="00B81EAE" w:rsidRDefault="00B81EAE" w:rsidP="00B81EAE">
      <w:pPr>
        <w:pStyle w:val="a4"/>
        <w:spacing w:before="0" w:beforeAutospacing="0" w:after="0" w:afterAutospacing="0"/>
        <w:jc w:val="both"/>
        <w:rPr>
          <w:sz w:val="26"/>
          <w:szCs w:val="26"/>
        </w:rPr>
      </w:pPr>
      <w:r>
        <w:rPr>
          <w:sz w:val="26"/>
          <w:szCs w:val="26"/>
        </w:rPr>
        <w:t>• Подберите необходимую литературу (старайтесь воспользоваться</w:t>
      </w:r>
    </w:p>
    <w:p w:rsidR="00B81EAE" w:rsidRDefault="00B81EAE" w:rsidP="00B81EAE">
      <w:pPr>
        <w:pStyle w:val="a4"/>
        <w:spacing w:before="0" w:beforeAutospacing="0" w:after="0" w:afterAutospacing="0"/>
        <w:jc w:val="both"/>
        <w:rPr>
          <w:sz w:val="26"/>
          <w:szCs w:val="26"/>
        </w:rPr>
      </w:pPr>
      <w:r>
        <w:rPr>
          <w:sz w:val="26"/>
          <w:szCs w:val="26"/>
        </w:rPr>
        <w:t>несколькими книгами для более полного получения информации).</w:t>
      </w:r>
    </w:p>
    <w:p w:rsidR="00B81EAE" w:rsidRDefault="00B81EAE" w:rsidP="00B81EAE">
      <w:pPr>
        <w:pStyle w:val="a4"/>
        <w:spacing w:before="0" w:beforeAutospacing="0" w:after="0" w:afterAutospacing="0"/>
        <w:jc w:val="both"/>
        <w:rPr>
          <w:sz w:val="26"/>
          <w:szCs w:val="26"/>
        </w:rPr>
      </w:pPr>
      <w:r>
        <w:rPr>
          <w:sz w:val="26"/>
          <w:szCs w:val="26"/>
        </w:rPr>
        <w:t>• Тщательно изучите материал учебника по данной теме, чтобы легче</w:t>
      </w:r>
    </w:p>
    <w:p w:rsidR="00B81EAE" w:rsidRDefault="00B81EAE" w:rsidP="00B81EAE">
      <w:pPr>
        <w:pStyle w:val="a4"/>
        <w:spacing w:before="0" w:beforeAutospacing="0" w:after="0" w:afterAutospacing="0"/>
        <w:jc w:val="both"/>
        <w:rPr>
          <w:sz w:val="26"/>
          <w:szCs w:val="26"/>
        </w:rPr>
      </w:pPr>
      <w:r>
        <w:rPr>
          <w:sz w:val="26"/>
          <w:szCs w:val="26"/>
        </w:rPr>
        <w:t>ориентироваться в необходимой Вам литературе и не сделать элементарных</w:t>
      </w:r>
    </w:p>
    <w:p w:rsidR="00B81EAE" w:rsidRDefault="00B81EAE" w:rsidP="00B81EAE">
      <w:pPr>
        <w:pStyle w:val="a4"/>
        <w:spacing w:before="0" w:beforeAutospacing="0" w:after="0" w:afterAutospacing="0"/>
        <w:jc w:val="both"/>
        <w:rPr>
          <w:sz w:val="26"/>
          <w:szCs w:val="26"/>
        </w:rPr>
      </w:pPr>
      <w:r>
        <w:rPr>
          <w:sz w:val="26"/>
          <w:szCs w:val="26"/>
        </w:rPr>
        <w:t>ошибок.</w:t>
      </w:r>
    </w:p>
    <w:p w:rsidR="00B81EAE" w:rsidRDefault="00B81EAE" w:rsidP="00B81EAE">
      <w:pPr>
        <w:pStyle w:val="a4"/>
        <w:spacing w:before="0" w:beforeAutospacing="0" w:after="0" w:afterAutospacing="0"/>
        <w:jc w:val="both"/>
        <w:rPr>
          <w:sz w:val="26"/>
          <w:szCs w:val="26"/>
        </w:rPr>
      </w:pPr>
      <w:r>
        <w:rPr>
          <w:sz w:val="26"/>
          <w:szCs w:val="26"/>
        </w:rPr>
        <w:t>• Изучите подобранный материал (по возможности работайте с</w:t>
      </w:r>
    </w:p>
    <w:p w:rsidR="00B81EAE" w:rsidRDefault="00B81EAE" w:rsidP="00B81EAE">
      <w:pPr>
        <w:pStyle w:val="a4"/>
        <w:spacing w:before="0" w:beforeAutospacing="0" w:after="0" w:afterAutospacing="0"/>
        <w:jc w:val="both"/>
        <w:rPr>
          <w:sz w:val="26"/>
          <w:szCs w:val="26"/>
        </w:rPr>
      </w:pPr>
      <w:r>
        <w:rPr>
          <w:sz w:val="26"/>
          <w:szCs w:val="26"/>
        </w:rPr>
        <w:t>карандашом), выделяя самое главное по ходу чтения.</w:t>
      </w:r>
    </w:p>
    <w:p w:rsidR="00B81EAE" w:rsidRDefault="00B81EAE" w:rsidP="00B81EAE">
      <w:pPr>
        <w:pStyle w:val="a4"/>
        <w:spacing w:before="0" w:beforeAutospacing="0" w:after="0" w:afterAutospacing="0"/>
        <w:jc w:val="both"/>
        <w:rPr>
          <w:sz w:val="26"/>
          <w:szCs w:val="26"/>
        </w:rPr>
      </w:pPr>
      <w:r>
        <w:rPr>
          <w:sz w:val="26"/>
          <w:szCs w:val="26"/>
        </w:rPr>
        <w:t>• Составьте план реферата.</w:t>
      </w:r>
    </w:p>
    <w:p w:rsidR="00B81EAE" w:rsidRDefault="00B81EAE" w:rsidP="00B81EAE">
      <w:pPr>
        <w:pStyle w:val="a4"/>
        <w:spacing w:before="0" w:beforeAutospacing="0" w:after="0" w:afterAutospacing="0"/>
        <w:jc w:val="both"/>
        <w:rPr>
          <w:sz w:val="26"/>
          <w:szCs w:val="26"/>
        </w:rPr>
      </w:pPr>
      <w:r>
        <w:rPr>
          <w:sz w:val="26"/>
          <w:szCs w:val="26"/>
        </w:rPr>
        <w:t>Помните:</w:t>
      </w:r>
    </w:p>
    <w:p w:rsidR="00B81EAE" w:rsidRDefault="00B81EAE" w:rsidP="00B81EAE">
      <w:pPr>
        <w:pStyle w:val="a4"/>
        <w:spacing w:before="0" w:beforeAutospacing="0" w:after="0" w:afterAutospacing="0"/>
        <w:jc w:val="both"/>
        <w:rPr>
          <w:sz w:val="26"/>
          <w:szCs w:val="26"/>
        </w:rPr>
      </w:pPr>
      <w:r>
        <w:rPr>
          <w:sz w:val="26"/>
          <w:szCs w:val="26"/>
        </w:rPr>
        <w:t>• Выбирайте только интересную и понятную информацию.</w:t>
      </w:r>
    </w:p>
    <w:p w:rsidR="00B81EAE" w:rsidRDefault="00B81EAE" w:rsidP="00B81EAE">
      <w:pPr>
        <w:pStyle w:val="a4"/>
        <w:spacing w:before="0" w:beforeAutospacing="0" w:after="0" w:afterAutospacing="0"/>
        <w:jc w:val="both"/>
        <w:rPr>
          <w:sz w:val="26"/>
          <w:szCs w:val="26"/>
        </w:rPr>
      </w:pPr>
      <w:r>
        <w:rPr>
          <w:sz w:val="26"/>
          <w:szCs w:val="26"/>
        </w:rPr>
        <w:t>• Не используйте неясных терминов.</w:t>
      </w:r>
    </w:p>
    <w:p w:rsidR="00B81EAE" w:rsidRDefault="00B81EAE" w:rsidP="00B81EAE">
      <w:pPr>
        <w:pStyle w:val="a4"/>
        <w:spacing w:before="0" w:beforeAutospacing="0" w:after="0" w:afterAutospacing="0"/>
        <w:jc w:val="both"/>
        <w:rPr>
          <w:sz w:val="26"/>
          <w:szCs w:val="26"/>
        </w:rPr>
      </w:pPr>
      <w:r>
        <w:rPr>
          <w:sz w:val="26"/>
          <w:szCs w:val="26"/>
        </w:rPr>
        <w:t>• Информация должна относиться к теме.</w:t>
      </w:r>
    </w:p>
    <w:p w:rsidR="00B81EAE" w:rsidRDefault="00B81EAE" w:rsidP="00B81EAE">
      <w:pPr>
        <w:pStyle w:val="a4"/>
        <w:spacing w:before="0" w:beforeAutospacing="0" w:after="0" w:afterAutospacing="0"/>
        <w:jc w:val="both"/>
        <w:rPr>
          <w:sz w:val="26"/>
          <w:szCs w:val="26"/>
        </w:rPr>
      </w:pPr>
      <w:r>
        <w:rPr>
          <w:sz w:val="26"/>
          <w:szCs w:val="26"/>
        </w:rPr>
        <w:t>• Не делайте сообщение громоздким.</w:t>
      </w:r>
    </w:p>
    <w:p w:rsidR="00B81EAE" w:rsidRDefault="00B81EAE" w:rsidP="00B81EAE">
      <w:pPr>
        <w:pStyle w:val="a4"/>
        <w:spacing w:before="0" w:beforeAutospacing="0" w:after="0" w:afterAutospacing="0"/>
        <w:jc w:val="both"/>
        <w:rPr>
          <w:sz w:val="26"/>
          <w:szCs w:val="26"/>
        </w:rPr>
      </w:pPr>
      <w:r>
        <w:rPr>
          <w:sz w:val="26"/>
          <w:szCs w:val="26"/>
        </w:rPr>
        <w:t>• В конце реферата и сообщения перечислите литературу, которой Вы пользовались</w:t>
      </w:r>
    </w:p>
    <w:p w:rsidR="00B81EAE" w:rsidRDefault="00B81EAE" w:rsidP="00B81EAE">
      <w:pPr>
        <w:pStyle w:val="a4"/>
        <w:spacing w:before="0" w:beforeAutospacing="0" w:after="0" w:afterAutospacing="0"/>
        <w:jc w:val="both"/>
        <w:rPr>
          <w:sz w:val="26"/>
          <w:szCs w:val="26"/>
        </w:rPr>
      </w:pPr>
      <w:r>
        <w:rPr>
          <w:sz w:val="26"/>
          <w:szCs w:val="26"/>
        </w:rPr>
        <w:t>при его подготовке.</w:t>
      </w:r>
    </w:p>
    <w:p w:rsidR="00B81EAE" w:rsidRDefault="00B81EAE" w:rsidP="00B81EAE">
      <w:pPr>
        <w:pStyle w:val="a4"/>
        <w:spacing w:before="0" w:beforeAutospacing="0" w:after="0" w:afterAutospacing="0"/>
        <w:jc w:val="both"/>
        <w:rPr>
          <w:sz w:val="26"/>
          <w:szCs w:val="26"/>
        </w:rPr>
      </w:pPr>
      <w:r>
        <w:rPr>
          <w:sz w:val="26"/>
          <w:szCs w:val="26"/>
        </w:rPr>
        <w:t>• При оформлении используйте только необходимые, относящиеся к</w:t>
      </w:r>
    </w:p>
    <w:p w:rsidR="00B81EAE" w:rsidRDefault="00B81EAE" w:rsidP="00B81EAE">
      <w:pPr>
        <w:pStyle w:val="a4"/>
        <w:spacing w:before="0" w:beforeAutospacing="0" w:after="0" w:afterAutospacing="0"/>
        <w:jc w:val="both"/>
        <w:rPr>
          <w:sz w:val="26"/>
          <w:szCs w:val="26"/>
        </w:rPr>
      </w:pPr>
      <w:r>
        <w:rPr>
          <w:sz w:val="26"/>
          <w:szCs w:val="26"/>
        </w:rPr>
        <w:t>теме рисунки и схемы.</w:t>
      </w:r>
    </w:p>
    <w:p w:rsidR="00B81EAE" w:rsidRDefault="00B81EAE" w:rsidP="00B81EAE">
      <w:pPr>
        <w:pStyle w:val="a4"/>
        <w:spacing w:before="0" w:beforeAutospacing="0" w:after="0" w:afterAutospacing="0"/>
        <w:jc w:val="both"/>
        <w:rPr>
          <w:sz w:val="26"/>
          <w:szCs w:val="26"/>
        </w:rPr>
      </w:pPr>
      <w:r>
        <w:rPr>
          <w:sz w:val="26"/>
          <w:szCs w:val="26"/>
        </w:rPr>
        <w:t>• Прочитайте написанный текст и постарайтесь выбрать самое основное.</w:t>
      </w:r>
    </w:p>
    <w:p w:rsidR="00B81EAE" w:rsidRDefault="00B81EAE" w:rsidP="00B81EAE">
      <w:pPr>
        <w:pStyle w:val="a4"/>
        <w:spacing w:before="0" w:beforeAutospacing="0" w:after="0" w:afterAutospacing="0"/>
        <w:jc w:val="both"/>
        <w:rPr>
          <w:sz w:val="26"/>
          <w:szCs w:val="26"/>
        </w:rPr>
      </w:pPr>
      <w:r>
        <w:rPr>
          <w:sz w:val="26"/>
          <w:szCs w:val="26"/>
        </w:rPr>
        <w:t>• Перед тем, как делать доклад выпишите необходимую</w:t>
      </w:r>
    </w:p>
    <w:p w:rsidR="00B81EAE" w:rsidRDefault="00B81EAE" w:rsidP="00B81EAE">
      <w:pPr>
        <w:pStyle w:val="a4"/>
        <w:spacing w:before="0" w:beforeAutospacing="0" w:after="0" w:afterAutospacing="0"/>
        <w:jc w:val="both"/>
        <w:rPr>
          <w:sz w:val="26"/>
          <w:szCs w:val="26"/>
        </w:rPr>
      </w:pPr>
      <w:r>
        <w:rPr>
          <w:sz w:val="26"/>
          <w:szCs w:val="26"/>
        </w:rPr>
        <w:t>информацию (термины, даты, основные положения) на доску.</w:t>
      </w:r>
    </w:p>
    <w:p w:rsidR="00B81EAE" w:rsidRDefault="00B81EAE" w:rsidP="00B81EAE">
      <w:pPr>
        <w:pStyle w:val="a4"/>
        <w:spacing w:before="0" w:beforeAutospacing="0" w:after="0" w:afterAutospacing="0"/>
        <w:jc w:val="both"/>
        <w:rPr>
          <w:sz w:val="26"/>
          <w:szCs w:val="26"/>
        </w:rPr>
      </w:pPr>
      <w:r>
        <w:rPr>
          <w:sz w:val="26"/>
          <w:szCs w:val="26"/>
        </w:rPr>
        <w:t>• Никогда не читайте доклад! Чтобы не сбиться, пользуйтесь планом и</w:t>
      </w:r>
    </w:p>
    <w:p w:rsidR="00B81EAE" w:rsidRDefault="00B81EAE" w:rsidP="00B81EAE">
      <w:pPr>
        <w:pStyle w:val="a4"/>
        <w:spacing w:before="0" w:beforeAutospacing="0" w:after="0" w:afterAutospacing="0"/>
        <w:jc w:val="both"/>
        <w:rPr>
          <w:sz w:val="26"/>
          <w:szCs w:val="26"/>
        </w:rPr>
      </w:pPr>
      <w:r>
        <w:rPr>
          <w:sz w:val="26"/>
          <w:szCs w:val="26"/>
        </w:rPr>
        <w:t>выписанной на доске информацией.</w:t>
      </w:r>
    </w:p>
    <w:p w:rsidR="00B81EAE" w:rsidRDefault="00B81EAE" w:rsidP="00B81EAE">
      <w:pPr>
        <w:pStyle w:val="a4"/>
        <w:spacing w:before="0" w:beforeAutospacing="0" w:after="0" w:afterAutospacing="0"/>
        <w:jc w:val="both"/>
        <w:rPr>
          <w:sz w:val="26"/>
          <w:szCs w:val="26"/>
        </w:rPr>
      </w:pPr>
      <w:r>
        <w:rPr>
          <w:sz w:val="26"/>
          <w:szCs w:val="26"/>
        </w:rPr>
        <w:t>• Говорите громко, отчетливо не торопитесь. В особо важных местах</w:t>
      </w:r>
    </w:p>
    <w:p w:rsidR="00B81EAE" w:rsidRDefault="00B81EAE" w:rsidP="00B81EAE">
      <w:pPr>
        <w:pStyle w:val="a4"/>
        <w:spacing w:before="0" w:beforeAutospacing="0" w:after="0" w:afterAutospacing="0"/>
        <w:jc w:val="both"/>
        <w:rPr>
          <w:sz w:val="26"/>
          <w:szCs w:val="26"/>
        </w:rPr>
      </w:pPr>
      <w:r>
        <w:rPr>
          <w:sz w:val="26"/>
          <w:szCs w:val="26"/>
        </w:rPr>
        <w:t>делайте паузу или меняйте интонацию – это облегчит ее восприятие для</w:t>
      </w:r>
    </w:p>
    <w:p w:rsidR="00B81EAE" w:rsidRDefault="00B81EAE" w:rsidP="00B81EAE">
      <w:pPr>
        <w:pStyle w:val="a4"/>
        <w:spacing w:before="0" w:beforeAutospacing="0" w:after="0" w:afterAutospacing="0"/>
        <w:jc w:val="both"/>
        <w:rPr>
          <w:sz w:val="26"/>
          <w:szCs w:val="26"/>
        </w:rPr>
      </w:pPr>
      <w:r>
        <w:rPr>
          <w:sz w:val="26"/>
          <w:szCs w:val="26"/>
        </w:rPr>
        <w:t>аудитории.</w:t>
      </w:r>
    </w:p>
    <w:p w:rsidR="00B81EAE" w:rsidRDefault="00B81EAE" w:rsidP="00B81EAE">
      <w:pPr>
        <w:jc w:val="both"/>
        <w:rPr>
          <w:rFonts w:eastAsia="Calibri"/>
          <w:sz w:val="26"/>
          <w:szCs w:val="26"/>
          <w:lang w:eastAsia="en-US"/>
        </w:rPr>
      </w:pPr>
    </w:p>
    <w:p w:rsidR="00B81EAE" w:rsidRDefault="00B81EAE" w:rsidP="00B81EAE">
      <w:pPr>
        <w:ind w:firstLine="360"/>
        <w:jc w:val="both"/>
        <w:rPr>
          <w:rFonts w:eastAsia="Calibri"/>
          <w:sz w:val="26"/>
          <w:szCs w:val="26"/>
          <w:lang w:eastAsia="en-US"/>
        </w:rPr>
      </w:pPr>
    </w:p>
    <w:p w:rsidR="00B81EAE" w:rsidRDefault="00B81EAE" w:rsidP="00B81EAE">
      <w:pPr>
        <w:spacing w:after="160" w:line="252" w:lineRule="auto"/>
        <w:rPr>
          <w:rFonts w:eastAsia="Calibri"/>
          <w:sz w:val="26"/>
          <w:szCs w:val="26"/>
          <w:lang w:eastAsia="en-US"/>
        </w:rPr>
      </w:pPr>
      <w:r>
        <w:rPr>
          <w:rFonts w:eastAsia="Calibri"/>
          <w:sz w:val="26"/>
          <w:szCs w:val="26"/>
          <w:lang w:eastAsia="en-US"/>
        </w:rPr>
        <w:br w:type="page"/>
      </w:r>
    </w:p>
    <w:p w:rsidR="00B81EAE" w:rsidRDefault="00B81EAE" w:rsidP="00B81EAE">
      <w:pPr>
        <w:ind w:firstLine="360"/>
        <w:jc w:val="both"/>
        <w:rPr>
          <w:rFonts w:eastAsia="Calibri"/>
          <w:sz w:val="26"/>
          <w:szCs w:val="26"/>
          <w:lang w:eastAsia="en-US"/>
        </w:rPr>
      </w:pPr>
      <w:r>
        <w:rPr>
          <w:rFonts w:eastAsia="Calibri"/>
          <w:sz w:val="26"/>
          <w:szCs w:val="26"/>
          <w:lang w:eastAsia="en-US"/>
        </w:rPr>
        <w:lastRenderedPageBreak/>
        <w:t>Перечень видов самостоятельной работы представлен в таблице 2.</w:t>
      </w:r>
    </w:p>
    <w:p w:rsidR="00B81EAE" w:rsidRDefault="00B81EAE" w:rsidP="00B81EAE">
      <w:pPr>
        <w:ind w:firstLine="360"/>
        <w:jc w:val="right"/>
        <w:rPr>
          <w:rFonts w:eastAsia="Calibri"/>
          <w:sz w:val="26"/>
          <w:szCs w:val="26"/>
          <w:lang w:eastAsia="en-US"/>
        </w:rPr>
      </w:pPr>
      <w:r>
        <w:rPr>
          <w:rFonts w:eastAsia="Calibri"/>
          <w:sz w:val="26"/>
          <w:szCs w:val="26"/>
          <w:lang w:eastAsia="en-US"/>
        </w:rPr>
        <w:t>Таблица 2</w:t>
      </w:r>
    </w:p>
    <w:p w:rsidR="00B81EAE" w:rsidRDefault="00B81EAE" w:rsidP="00B81EAE">
      <w:pPr>
        <w:ind w:firstLine="360"/>
        <w:jc w:val="both"/>
        <w:rPr>
          <w:rFonts w:eastAsia="Calibri"/>
          <w:sz w:val="26"/>
          <w:szCs w:val="26"/>
          <w:lang w:eastAsia="en-US"/>
        </w:rPr>
      </w:pPr>
    </w:p>
    <w:tbl>
      <w:tblPr>
        <w:tblW w:w="94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20"/>
        <w:gridCol w:w="5344"/>
        <w:gridCol w:w="3101"/>
      </w:tblGrid>
      <w:tr w:rsidR="00B81EAE" w:rsidTr="00B81EAE">
        <w:tc>
          <w:tcPr>
            <w:tcW w:w="1020" w:type="dxa"/>
            <w:tcBorders>
              <w:top w:val="single" w:sz="4" w:space="0" w:color="auto"/>
              <w:left w:val="single" w:sz="4" w:space="0" w:color="auto"/>
              <w:bottom w:val="single" w:sz="4" w:space="0" w:color="auto"/>
              <w:right w:val="single" w:sz="4" w:space="0" w:color="auto"/>
            </w:tcBorders>
            <w:hideMark/>
          </w:tcPr>
          <w:p w:rsidR="00B81EAE" w:rsidRDefault="00B81EAE">
            <w:pPr>
              <w:spacing w:line="276" w:lineRule="auto"/>
              <w:jc w:val="center"/>
              <w:rPr>
                <w:rFonts w:eastAsia="Calibri"/>
                <w:b/>
                <w:bCs/>
                <w:sz w:val="26"/>
                <w:szCs w:val="26"/>
                <w:lang w:eastAsia="en-US"/>
              </w:rPr>
            </w:pPr>
            <w:r>
              <w:rPr>
                <w:rFonts w:eastAsia="Calibri"/>
                <w:b/>
                <w:bCs/>
                <w:sz w:val="26"/>
                <w:szCs w:val="26"/>
                <w:lang w:eastAsia="en-US"/>
              </w:rPr>
              <w:t>Кол-во часов</w:t>
            </w:r>
          </w:p>
        </w:tc>
        <w:tc>
          <w:tcPr>
            <w:tcW w:w="5343" w:type="dxa"/>
            <w:tcBorders>
              <w:top w:val="single" w:sz="4" w:space="0" w:color="auto"/>
              <w:left w:val="single" w:sz="4" w:space="0" w:color="auto"/>
              <w:bottom w:val="single" w:sz="4" w:space="0" w:color="auto"/>
              <w:right w:val="single" w:sz="4" w:space="0" w:color="auto"/>
            </w:tcBorders>
            <w:hideMark/>
          </w:tcPr>
          <w:p w:rsidR="00B81EAE" w:rsidRDefault="00B81EAE">
            <w:pPr>
              <w:spacing w:line="276" w:lineRule="auto"/>
              <w:jc w:val="center"/>
              <w:rPr>
                <w:rFonts w:eastAsia="Calibri"/>
                <w:b/>
                <w:bCs/>
                <w:sz w:val="26"/>
                <w:szCs w:val="26"/>
                <w:lang w:eastAsia="en-US"/>
              </w:rPr>
            </w:pPr>
            <w:r>
              <w:rPr>
                <w:rFonts w:eastAsia="Calibri"/>
                <w:b/>
                <w:bCs/>
                <w:sz w:val="26"/>
                <w:szCs w:val="26"/>
                <w:lang w:eastAsia="en-US"/>
              </w:rPr>
              <w:t>Вид самостоятельной работы</w:t>
            </w:r>
          </w:p>
        </w:tc>
        <w:tc>
          <w:tcPr>
            <w:tcW w:w="3101" w:type="dxa"/>
            <w:tcBorders>
              <w:top w:val="single" w:sz="4" w:space="0" w:color="auto"/>
              <w:left w:val="single" w:sz="4" w:space="0" w:color="auto"/>
              <w:bottom w:val="single" w:sz="4" w:space="0" w:color="auto"/>
              <w:right w:val="single" w:sz="4" w:space="0" w:color="auto"/>
            </w:tcBorders>
            <w:shd w:val="clear" w:color="auto" w:fill="FFFFFF"/>
            <w:hideMark/>
          </w:tcPr>
          <w:p w:rsidR="00B81EAE" w:rsidRDefault="00B81EAE">
            <w:pPr>
              <w:spacing w:line="276" w:lineRule="auto"/>
              <w:jc w:val="center"/>
              <w:rPr>
                <w:rFonts w:eastAsia="Calibri"/>
                <w:b/>
                <w:bCs/>
                <w:sz w:val="26"/>
                <w:szCs w:val="26"/>
                <w:lang w:eastAsia="en-US"/>
              </w:rPr>
            </w:pPr>
            <w:r>
              <w:rPr>
                <w:rFonts w:eastAsia="Calibri"/>
                <w:b/>
                <w:bCs/>
                <w:sz w:val="26"/>
                <w:szCs w:val="26"/>
                <w:lang w:eastAsia="en-US"/>
              </w:rPr>
              <w:t>Форма контроля</w:t>
            </w:r>
          </w:p>
        </w:tc>
      </w:tr>
      <w:tr w:rsidR="00B81EAE" w:rsidTr="00B81EAE">
        <w:trPr>
          <w:cantSplit/>
        </w:trPr>
        <w:tc>
          <w:tcPr>
            <w:tcW w:w="1020" w:type="dxa"/>
            <w:tcBorders>
              <w:top w:val="single" w:sz="4" w:space="0" w:color="auto"/>
              <w:left w:val="single" w:sz="4" w:space="0" w:color="auto"/>
              <w:bottom w:val="single" w:sz="4" w:space="0" w:color="auto"/>
              <w:right w:val="single" w:sz="4" w:space="0" w:color="auto"/>
            </w:tcBorders>
            <w:hideMark/>
          </w:tcPr>
          <w:p w:rsidR="00B81EAE" w:rsidRDefault="00B81EAE">
            <w:pPr>
              <w:spacing w:line="276" w:lineRule="auto"/>
              <w:jc w:val="center"/>
              <w:rPr>
                <w:rFonts w:eastAsia="Calibri"/>
                <w:sz w:val="26"/>
                <w:szCs w:val="26"/>
                <w:lang w:eastAsia="en-US"/>
              </w:rPr>
            </w:pPr>
            <w:r>
              <w:rPr>
                <w:rFonts w:eastAsia="Calibri"/>
                <w:sz w:val="26"/>
                <w:szCs w:val="26"/>
                <w:lang w:eastAsia="en-US"/>
              </w:rPr>
              <w:t>1</w:t>
            </w:r>
          </w:p>
        </w:tc>
        <w:tc>
          <w:tcPr>
            <w:tcW w:w="5343" w:type="dxa"/>
            <w:tcBorders>
              <w:top w:val="single" w:sz="4" w:space="0" w:color="auto"/>
              <w:left w:val="single" w:sz="4" w:space="0" w:color="auto"/>
              <w:bottom w:val="single" w:sz="4" w:space="0" w:color="auto"/>
              <w:right w:val="single" w:sz="4" w:space="0" w:color="auto"/>
            </w:tcBorders>
            <w:hideMark/>
          </w:tcPr>
          <w:p w:rsidR="00B81EAE" w:rsidRDefault="00B81EAE">
            <w:pPr>
              <w:spacing w:line="276" w:lineRule="auto"/>
              <w:rPr>
                <w:sz w:val="26"/>
                <w:szCs w:val="26"/>
                <w:lang w:eastAsia="en-US"/>
              </w:rPr>
            </w:pPr>
            <w:r>
              <w:rPr>
                <w:sz w:val="26"/>
                <w:szCs w:val="26"/>
                <w:lang w:eastAsia="en-US"/>
              </w:rPr>
              <w:t>Конспектирование</w:t>
            </w:r>
          </w:p>
        </w:tc>
        <w:tc>
          <w:tcPr>
            <w:tcW w:w="3101" w:type="dxa"/>
            <w:tcBorders>
              <w:top w:val="single" w:sz="4" w:space="0" w:color="auto"/>
              <w:left w:val="single" w:sz="4" w:space="0" w:color="auto"/>
              <w:bottom w:val="single" w:sz="4" w:space="0" w:color="auto"/>
              <w:right w:val="single" w:sz="4" w:space="0" w:color="auto"/>
            </w:tcBorders>
            <w:shd w:val="clear" w:color="auto" w:fill="FFFFFF"/>
            <w:hideMark/>
          </w:tcPr>
          <w:p w:rsidR="00B81EAE" w:rsidRDefault="00B81EAE">
            <w:pPr>
              <w:spacing w:line="276" w:lineRule="auto"/>
              <w:jc w:val="center"/>
              <w:rPr>
                <w:rFonts w:eastAsia="Calibri"/>
                <w:sz w:val="26"/>
                <w:szCs w:val="26"/>
                <w:lang w:eastAsia="en-US"/>
              </w:rPr>
            </w:pPr>
            <w:r>
              <w:rPr>
                <w:rFonts w:eastAsia="Calibri"/>
                <w:sz w:val="26"/>
                <w:szCs w:val="26"/>
                <w:lang w:eastAsia="en-US"/>
              </w:rPr>
              <w:t>Самоотчет</w:t>
            </w:r>
          </w:p>
        </w:tc>
      </w:tr>
      <w:tr w:rsidR="00B81EAE" w:rsidTr="00B81EAE">
        <w:trPr>
          <w:cantSplit/>
          <w:trHeight w:val="599"/>
        </w:trPr>
        <w:tc>
          <w:tcPr>
            <w:tcW w:w="1020" w:type="dxa"/>
            <w:tcBorders>
              <w:top w:val="single" w:sz="4" w:space="0" w:color="auto"/>
              <w:left w:val="single" w:sz="4" w:space="0" w:color="auto"/>
              <w:bottom w:val="single" w:sz="4" w:space="0" w:color="auto"/>
              <w:right w:val="single" w:sz="4" w:space="0" w:color="auto"/>
            </w:tcBorders>
            <w:hideMark/>
          </w:tcPr>
          <w:p w:rsidR="00B81EAE" w:rsidRDefault="00B81EAE">
            <w:pPr>
              <w:spacing w:after="200" w:line="276" w:lineRule="auto"/>
              <w:jc w:val="center"/>
              <w:rPr>
                <w:rFonts w:eastAsia="Calibri"/>
                <w:sz w:val="26"/>
                <w:szCs w:val="26"/>
                <w:lang w:eastAsia="en-US"/>
              </w:rPr>
            </w:pPr>
            <w:r>
              <w:rPr>
                <w:rFonts w:eastAsia="Calibri"/>
                <w:sz w:val="26"/>
                <w:szCs w:val="26"/>
                <w:lang w:eastAsia="en-US"/>
              </w:rPr>
              <w:t>1</w:t>
            </w:r>
          </w:p>
        </w:tc>
        <w:tc>
          <w:tcPr>
            <w:tcW w:w="5343" w:type="dxa"/>
            <w:tcBorders>
              <w:top w:val="single" w:sz="4" w:space="0" w:color="auto"/>
              <w:left w:val="single" w:sz="4" w:space="0" w:color="auto"/>
              <w:bottom w:val="single" w:sz="4" w:space="0" w:color="auto"/>
              <w:right w:val="single" w:sz="4" w:space="0" w:color="auto"/>
            </w:tcBorders>
            <w:hideMark/>
          </w:tcPr>
          <w:p w:rsidR="00B81EAE" w:rsidRDefault="00B81EAE">
            <w:pPr>
              <w:spacing w:line="276" w:lineRule="auto"/>
              <w:rPr>
                <w:rFonts w:eastAsia="Calibri"/>
                <w:sz w:val="26"/>
                <w:szCs w:val="26"/>
                <w:lang w:eastAsia="en-US"/>
              </w:rPr>
            </w:pPr>
            <w:r>
              <w:rPr>
                <w:rFonts w:eastAsia="Calibri"/>
                <w:sz w:val="26"/>
                <w:szCs w:val="26"/>
                <w:lang w:eastAsia="en-US"/>
              </w:rPr>
              <w:t>Самостоятельное решение ситуационных задач</w:t>
            </w:r>
          </w:p>
        </w:tc>
        <w:tc>
          <w:tcPr>
            <w:tcW w:w="3101" w:type="dxa"/>
            <w:tcBorders>
              <w:top w:val="single" w:sz="4" w:space="0" w:color="auto"/>
              <w:left w:val="single" w:sz="4" w:space="0" w:color="auto"/>
              <w:bottom w:val="single" w:sz="4" w:space="0" w:color="auto"/>
              <w:right w:val="single" w:sz="4" w:space="0" w:color="auto"/>
            </w:tcBorders>
            <w:shd w:val="clear" w:color="auto" w:fill="FFFFFF"/>
            <w:hideMark/>
          </w:tcPr>
          <w:p w:rsidR="00B81EAE" w:rsidRDefault="00B81EAE">
            <w:pPr>
              <w:spacing w:line="276" w:lineRule="auto"/>
              <w:jc w:val="center"/>
              <w:rPr>
                <w:rFonts w:eastAsia="Calibri"/>
                <w:sz w:val="26"/>
                <w:szCs w:val="26"/>
                <w:lang w:eastAsia="en-US"/>
              </w:rPr>
            </w:pPr>
            <w:r>
              <w:rPr>
                <w:rFonts w:eastAsia="Calibri"/>
                <w:sz w:val="26"/>
                <w:szCs w:val="26"/>
                <w:lang w:eastAsia="en-US"/>
              </w:rPr>
              <w:t>Выступление на семинаре</w:t>
            </w:r>
          </w:p>
        </w:tc>
      </w:tr>
      <w:tr w:rsidR="00B81EAE" w:rsidTr="00B81EAE">
        <w:trPr>
          <w:cantSplit/>
          <w:trHeight w:val="599"/>
        </w:trPr>
        <w:tc>
          <w:tcPr>
            <w:tcW w:w="1020" w:type="dxa"/>
            <w:tcBorders>
              <w:top w:val="single" w:sz="4" w:space="0" w:color="auto"/>
              <w:left w:val="single" w:sz="4" w:space="0" w:color="auto"/>
              <w:bottom w:val="single" w:sz="4" w:space="0" w:color="auto"/>
              <w:right w:val="single" w:sz="4" w:space="0" w:color="auto"/>
            </w:tcBorders>
            <w:hideMark/>
          </w:tcPr>
          <w:p w:rsidR="00B81EAE" w:rsidRDefault="00B81EAE">
            <w:pPr>
              <w:spacing w:after="200" w:line="276" w:lineRule="auto"/>
              <w:jc w:val="center"/>
              <w:rPr>
                <w:rFonts w:eastAsia="Calibri"/>
                <w:sz w:val="26"/>
                <w:szCs w:val="26"/>
                <w:lang w:eastAsia="en-US"/>
              </w:rPr>
            </w:pPr>
            <w:r>
              <w:rPr>
                <w:rFonts w:eastAsia="Calibri"/>
                <w:sz w:val="26"/>
                <w:szCs w:val="26"/>
                <w:lang w:eastAsia="en-US"/>
              </w:rPr>
              <w:t>1</w:t>
            </w:r>
          </w:p>
        </w:tc>
        <w:tc>
          <w:tcPr>
            <w:tcW w:w="5343" w:type="dxa"/>
            <w:tcBorders>
              <w:top w:val="single" w:sz="4" w:space="0" w:color="auto"/>
              <w:left w:val="single" w:sz="4" w:space="0" w:color="auto"/>
              <w:bottom w:val="single" w:sz="4" w:space="0" w:color="auto"/>
              <w:right w:val="single" w:sz="4" w:space="0" w:color="auto"/>
            </w:tcBorders>
            <w:hideMark/>
          </w:tcPr>
          <w:p w:rsidR="00B81EAE" w:rsidRDefault="00B81EAE">
            <w:pPr>
              <w:spacing w:line="276" w:lineRule="auto"/>
              <w:rPr>
                <w:rFonts w:eastAsia="Calibri"/>
                <w:sz w:val="26"/>
                <w:szCs w:val="26"/>
                <w:lang w:eastAsia="en-US"/>
              </w:rPr>
            </w:pPr>
            <w:r>
              <w:rPr>
                <w:rFonts w:eastAsia="Calibri"/>
                <w:sz w:val="26"/>
                <w:szCs w:val="26"/>
                <w:lang w:eastAsia="en-US"/>
              </w:rPr>
              <w:t>Подготовка и написание сообщения</w:t>
            </w:r>
          </w:p>
        </w:tc>
        <w:tc>
          <w:tcPr>
            <w:tcW w:w="3101" w:type="dxa"/>
            <w:tcBorders>
              <w:top w:val="single" w:sz="4" w:space="0" w:color="auto"/>
              <w:left w:val="single" w:sz="4" w:space="0" w:color="auto"/>
              <w:bottom w:val="single" w:sz="4" w:space="0" w:color="auto"/>
              <w:right w:val="single" w:sz="4" w:space="0" w:color="auto"/>
            </w:tcBorders>
            <w:shd w:val="clear" w:color="auto" w:fill="FFFFFF"/>
            <w:hideMark/>
          </w:tcPr>
          <w:p w:rsidR="00B81EAE" w:rsidRDefault="00B81EAE">
            <w:pPr>
              <w:spacing w:line="276" w:lineRule="auto"/>
              <w:jc w:val="center"/>
              <w:rPr>
                <w:rFonts w:eastAsia="Calibri"/>
                <w:sz w:val="26"/>
                <w:szCs w:val="26"/>
                <w:lang w:eastAsia="en-US"/>
              </w:rPr>
            </w:pPr>
            <w:r>
              <w:rPr>
                <w:rFonts w:eastAsia="Calibri"/>
                <w:sz w:val="26"/>
                <w:szCs w:val="26"/>
                <w:lang w:eastAsia="en-US"/>
              </w:rPr>
              <w:t>Защита сообщения</w:t>
            </w:r>
          </w:p>
        </w:tc>
      </w:tr>
      <w:tr w:rsidR="00B81EAE" w:rsidTr="00B81EAE">
        <w:trPr>
          <w:cantSplit/>
          <w:trHeight w:val="599"/>
        </w:trPr>
        <w:tc>
          <w:tcPr>
            <w:tcW w:w="1020" w:type="dxa"/>
            <w:tcBorders>
              <w:top w:val="single" w:sz="4" w:space="0" w:color="auto"/>
              <w:left w:val="single" w:sz="4" w:space="0" w:color="auto"/>
              <w:bottom w:val="single" w:sz="4" w:space="0" w:color="auto"/>
              <w:right w:val="single" w:sz="4" w:space="0" w:color="auto"/>
            </w:tcBorders>
            <w:hideMark/>
          </w:tcPr>
          <w:p w:rsidR="00B81EAE" w:rsidRDefault="00B81EAE">
            <w:pPr>
              <w:spacing w:after="200" w:line="276" w:lineRule="auto"/>
              <w:jc w:val="center"/>
              <w:rPr>
                <w:rFonts w:eastAsia="Calibri"/>
                <w:sz w:val="26"/>
                <w:szCs w:val="26"/>
                <w:lang w:eastAsia="en-US"/>
              </w:rPr>
            </w:pPr>
            <w:r>
              <w:rPr>
                <w:rFonts w:eastAsia="Calibri"/>
                <w:sz w:val="26"/>
                <w:szCs w:val="26"/>
                <w:lang w:eastAsia="en-US"/>
              </w:rPr>
              <w:t>1</w:t>
            </w:r>
          </w:p>
        </w:tc>
        <w:tc>
          <w:tcPr>
            <w:tcW w:w="5343" w:type="dxa"/>
            <w:tcBorders>
              <w:top w:val="single" w:sz="4" w:space="0" w:color="auto"/>
              <w:left w:val="single" w:sz="4" w:space="0" w:color="auto"/>
              <w:bottom w:val="single" w:sz="4" w:space="0" w:color="auto"/>
              <w:right w:val="single" w:sz="4" w:space="0" w:color="auto"/>
            </w:tcBorders>
            <w:hideMark/>
          </w:tcPr>
          <w:p w:rsidR="00B81EAE" w:rsidRDefault="00B81EAE">
            <w:pPr>
              <w:spacing w:line="276" w:lineRule="auto"/>
              <w:rPr>
                <w:rFonts w:eastAsia="Calibri"/>
                <w:sz w:val="26"/>
                <w:szCs w:val="26"/>
                <w:lang w:eastAsia="en-US"/>
              </w:rPr>
            </w:pPr>
            <w:r>
              <w:rPr>
                <w:rFonts w:eastAsia="Calibri"/>
                <w:sz w:val="26"/>
                <w:szCs w:val="26"/>
                <w:lang w:eastAsia="en-US"/>
              </w:rPr>
              <w:t>Оформление мультимедийных презентаций учебных разделов и тем</w:t>
            </w:r>
          </w:p>
        </w:tc>
        <w:tc>
          <w:tcPr>
            <w:tcW w:w="3101" w:type="dxa"/>
            <w:tcBorders>
              <w:top w:val="single" w:sz="4" w:space="0" w:color="auto"/>
              <w:left w:val="single" w:sz="4" w:space="0" w:color="auto"/>
              <w:bottom w:val="single" w:sz="4" w:space="0" w:color="auto"/>
              <w:right w:val="single" w:sz="4" w:space="0" w:color="auto"/>
            </w:tcBorders>
            <w:shd w:val="clear" w:color="auto" w:fill="FFFFFF"/>
            <w:hideMark/>
          </w:tcPr>
          <w:p w:rsidR="00B81EAE" w:rsidRDefault="00B81EAE">
            <w:pPr>
              <w:spacing w:line="276" w:lineRule="auto"/>
              <w:jc w:val="center"/>
              <w:rPr>
                <w:rFonts w:eastAsia="Calibri"/>
                <w:sz w:val="26"/>
                <w:szCs w:val="26"/>
                <w:lang w:eastAsia="en-US"/>
              </w:rPr>
            </w:pPr>
            <w:r>
              <w:rPr>
                <w:rFonts w:eastAsia="Calibri"/>
                <w:sz w:val="26"/>
                <w:szCs w:val="26"/>
                <w:lang w:eastAsia="en-US"/>
              </w:rPr>
              <w:t>Представление мультимедийной презентации</w:t>
            </w:r>
          </w:p>
        </w:tc>
      </w:tr>
    </w:tbl>
    <w:p w:rsidR="00B81EAE" w:rsidRDefault="00B81EAE" w:rsidP="00B81EAE">
      <w:pPr>
        <w:pStyle w:val="a4"/>
        <w:spacing w:before="0" w:beforeAutospacing="0" w:after="0" w:afterAutospacing="0"/>
        <w:rPr>
          <w:b/>
          <w:bCs/>
          <w:sz w:val="26"/>
          <w:szCs w:val="26"/>
        </w:rPr>
      </w:pPr>
    </w:p>
    <w:p w:rsidR="00B81EAE" w:rsidRDefault="00B81EAE" w:rsidP="00B81EAE">
      <w:pPr>
        <w:keepNext/>
        <w:autoSpaceDE w:val="0"/>
        <w:autoSpaceDN w:val="0"/>
        <w:jc w:val="center"/>
        <w:outlineLvl w:val="0"/>
        <w:rPr>
          <w:b/>
          <w:sz w:val="26"/>
          <w:szCs w:val="26"/>
        </w:rPr>
      </w:pPr>
      <w:bookmarkStart w:id="1" w:name="_Toc354667570"/>
      <w:r>
        <w:rPr>
          <w:b/>
          <w:sz w:val="26"/>
          <w:szCs w:val="26"/>
        </w:rPr>
        <w:t>Методические рекомендации по работе с литературой</w:t>
      </w:r>
      <w:bookmarkEnd w:id="1"/>
      <w:r>
        <w:rPr>
          <w:b/>
          <w:sz w:val="26"/>
          <w:szCs w:val="26"/>
        </w:rPr>
        <w:t>.</w:t>
      </w:r>
    </w:p>
    <w:p w:rsidR="00B81EAE" w:rsidRDefault="00B81EAE" w:rsidP="00B81EAE">
      <w:pPr>
        <w:ind w:firstLine="709"/>
        <w:jc w:val="both"/>
        <w:rPr>
          <w:rFonts w:eastAsia="Calibri"/>
          <w:sz w:val="26"/>
          <w:szCs w:val="26"/>
          <w:lang w:eastAsia="en-US"/>
        </w:rPr>
      </w:pPr>
      <w:r>
        <w:rPr>
          <w:rFonts w:eastAsia="Calibri"/>
          <w:sz w:val="26"/>
          <w:szCs w:val="26"/>
          <w:lang w:eastAsia="en-US"/>
        </w:rPr>
        <w:t xml:space="preserve"> Важной составляющей самостоятельной внеаудиторной подготовки является работа с литературой ко всем занятий: семинарским, практическим, при подготовке к зачетам, экзаменам, тестированию участию в научных конференциях. </w:t>
      </w:r>
    </w:p>
    <w:p w:rsidR="00B81EAE" w:rsidRDefault="00B81EAE" w:rsidP="00B81EAE">
      <w:pPr>
        <w:ind w:firstLine="709"/>
        <w:jc w:val="both"/>
        <w:rPr>
          <w:rFonts w:eastAsia="Calibri"/>
          <w:sz w:val="26"/>
          <w:szCs w:val="26"/>
          <w:lang w:eastAsia="en-US"/>
        </w:rPr>
      </w:pPr>
      <w:r>
        <w:rPr>
          <w:rFonts w:eastAsia="Calibri"/>
          <w:sz w:val="26"/>
          <w:szCs w:val="26"/>
          <w:lang w:eastAsia="en-US"/>
        </w:rPr>
        <w:t>Умение работать с литературой означает научиться осмысленно пользоваться источниками.</w:t>
      </w:r>
    </w:p>
    <w:p w:rsidR="00B81EAE" w:rsidRDefault="00B81EAE" w:rsidP="00B81EAE">
      <w:pPr>
        <w:ind w:firstLine="709"/>
        <w:jc w:val="both"/>
        <w:rPr>
          <w:rFonts w:eastAsia="Calibri"/>
          <w:sz w:val="26"/>
          <w:szCs w:val="26"/>
          <w:lang w:eastAsia="en-US"/>
        </w:rPr>
      </w:pPr>
      <w:r>
        <w:rPr>
          <w:rFonts w:eastAsia="Calibri"/>
          <w:sz w:val="26"/>
          <w:szCs w:val="26"/>
          <w:lang w:eastAsia="en-US"/>
        </w:rPr>
        <w:t>Существует несколько методов работы с литературой.</w:t>
      </w:r>
    </w:p>
    <w:p w:rsidR="00B81EAE" w:rsidRDefault="00B81EAE" w:rsidP="00B81EAE">
      <w:pPr>
        <w:ind w:firstLine="709"/>
        <w:jc w:val="both"/>
        <w:rPr>
          <w:rFonts w:eastAsia="Calibri"/>
          <w:sz w:val="26"/>
          <w:szCs w:val="26"/>
          <w:lang w:eastAsia="en-US"/>
        </w:rPr>
      </w:pPr>
      <w:r>
        <w:rPr>
          <w:rFonts w:eastAsia="Calibri"/>
          <w:sz w:val="26"/>
          <w:szCs w:val="26"/>
          <w:lang w:eastAsia="en-US"/>
        </w:rPr>
        <w:t xml:space="preserve">Один из них - самый известный - </w:t>
      </w:r>
      <w:r>
        <w:rPr>
          <w:rFonts w:eastAsia="Calibri"/>
          <w:sz w:val="26"/>
          <w:szCs w:val="26"/>
          <w:u w:val="single"/>
          <w:lang w:eastAsia="en-US"/>
        </w:rPr>
        <w:t>метод повторения</w:t>
      </w:r>
      <w:r>
        <w:rPr>
          <w:rFonts w:eastAsia="Calibri"/>
          <w:sz w:val="26"/>
          <w:szCs w:val="26"/>
          <w:lang w:eastAsia="en-US"/>
        </w:rPr>
        <w:t>: прочитанный текст можно заучить наизусть. Простое повторение воздействует на память механически и поверхностно. Полученные таким путем сведения легко забываются.</w:t>
      </w:r>
    </w:p>
    <w:p w:rsidR="00B81EAE" w:rsidRDefault="00B81EAE" w:rsidP="00B81EAE">
      <w:pPr>
        <w:ind w:firstLine="709"/>
        <w:jc w:val="both"/>
        <w:rPr>
          <w:rFonts w:eastAsia="Calibri"/>
          <w:sz w:val="26"/>
          <w:szCs w:val="26"/>
          <w:lang w:eastAsia="en-US"/>
        </w:rPr>
      </w:pPr>
      <w:r>
        <w:rPr>
          <w:rFonts w:eastAsia="Calibri"/>
          <w:sz w:val="26"/>
          <w:szCs w:val="26"/>
          <w:lang w:eastAsia="en-US"/>
        </w:rPr>
        <w:t xml:space="preserve">Наиболее эффективный метод - </w:t>
      </w:r>
      <w:r>
        <w:rPr>
          <w:rFonts w:eastAsia="Calibri"/>
          <w:sz w:val="26"/>
          <w:szCs w:val="26"/>
          <w:u w:val="single"/>
          <w:lang w:eastAsia="en-US"/>
        </w:rPr>
        <w:t>метод кодирования</w:t>
      </w:r>
      <w:r>
        <w:rPr>
          <w:rFonts w:eastAsia="Calibri"/>
          <w:sz w:val="26"/>
          <w:szCs w:val="26"/>
          <w:lang w:eastAsia="en-US"/>
        </w:rPr>
        <w:t>: прочитанный текст нужно подвергнуть большей, чем простое заучивание, обработке. Чтобы основательно обработать информацию и  закодировать ее для хранения, важно провести целый ряд мыслительных операций: прокомментировать новые данные; оценить их значение; поставить вопросы; сопоставить полученные  сведения с ранее известными.</w:t>
      </w:r>
    </w:p>
    <w:p w:rsidR="00B81EAE" w:rsidRDefault="00B81EAE" w:rsidP="00B81EAE">
      <w:pPr>
        <w:ind w:firstLine="709"/>
        <w:jc w:val="both"/>
        <w:rPr>
          <w:rFonts w:eastAsia="Calibri"/>
          <w:sz w:val="26"/>
          <w:szCs w:val="26"/>
          <w:lang w:eastAsia="en-US"/>
        </w:rPr>
      </w:pPr>
      <w:r>
        <w:rPr>
          <w:rFonts w:eastAsia="Calibri"/>
          <w:sz w:val="26"/>
          <w:szCs w:val="26"/>
          <w:lang w:eastAsia="en-US"/>
        </w:rPr>
        <w:t xml:space="preserve"> Для улучшения обработки информации очень важно устанавливать осмысленные связи, структурировать новые сведения.</w:t>
      </w:r>
    </w:p>
    <w:p w:rsidR="00B81EAE" w:rsidRDefault="00B81EAE" w:rsidP="00B81EAE">
      <w:pPr>
        <w:ind w:firstLine="709"/>
        <w:jc w:val="both"/>
        <w:rPr>
          <w:rFonts w:eastAsia="Calibri"/>
          <w:sz w:val="26"/>
          <w:szCs w:val="26"/>
          <w:lang w:eastAsia="en-US"/>
        </w:rPr>
      </w:pPr>
      <w:r>
        <w:rPr>
          <w:rFonts w:eastAsia="Calibri"/>
          <w:sz w:val="26"/>
          <w:szCs w:val="26"/>
          <w:lang w:eastAsia="en-US"/>
        </w:rPr>
        <w:t xml:space="preserve"> Изучение научной учебной и иной литературы требует ведения рабочих записей. </w:t>
      </w:r>
    </w:p>
    <w:p w:rsidR="00B81EAE" w:rsidRDefault="00B81EAE" w:rsidP="00B81EAE">
      <w:pPr>
        <w:ind w:firstLine="709"/>
        <w:jc w:val="both"/>
        <w:rPr>
          <w:rFonts w:eastAsia="Calibri"/>
          <w:sz w:val="26"/>
          <w:szCs w:val="26"/>
          <w:lang w:eastAsia="en-US"/>
        </w:rPr>
      </w:pPr>
      <w:r>
        <w:rPr>
          <w:rFonts w:eastAsia="Calibri"/>
          <w:sz w:val="26"/>
          <w:szCs w:val="26"/>
          <w:lang w:eastAsia="en-US"/>
        </w:rPr>
        <w:t>Форма записей может быть весьма разнообразной: простой или развернутый план, тезисы, цитаты, конспект.</w:t>
      </w:r>
    </w:p>
    <w:p w:rsidR="00B81EAE" w:rsidRDefault="00B81EAE" w:rsidP="00B81EAE">
      <w:pPr>
        <w:ind w:firstLine="709"/>
        <w:jc w:val="both"/>
        <w:rPr>
          <w:rFonts w:eastAsia="Calibri"/>
          <w:sz w:val="26"/>
          <w:szCs w:val="26"/>
          <w:lang w:eastAsia="en-US"/>
        </w:rPr>
      </w:pPr>
      <w:r>
        <w:rPr>
          <w:rFonts w:eastAsia="Calibri"/>
          <w:b/>
          <w:sz w:val="26"/>
          <w:szCs w:val="26"/>
          <w:lang w:eastAsia="en-US"/>
        </w:rPr>
        <w:t>План</w:t>
      </w:r>
      <w:r>
        <w:rPr>
          <w:rFonts w:eastAsia="Calibri"/>
          <w:sz w:val="26"/>
          <w:szCs w:val="26"/>
          <w:lang w:eastAsia="en-US"/>
        </w:rPr>
        <w:t xml:space="preserve">  - первооснова, каркас какой- либо письменной работы, определяющие последовательность изложения материала.</w:t>
      </w:r>
    </w:p>
    <w:p w:rsidR="00B81EAE" w:rsidRDefault="00B81EAE" w:rsidP="00B81EAE">
      <w:pPr>
        <w:ind w:firstLine="709"/>
        <w:jc w:val="both"/>
        <w:rPr>
          <w:rFonts w:eastAsia="Calibri"/>
          <w:sz w:val="26"/>
          <w:szCs w:val="26"/>
          <w:lang w:eastAsia="en-US"/>
        </w:rPr>
      </w:pPr>
      <w:r>
        <w:rPr>
          <w:rFonts w:eastAsia="Calibri"/>
          <w:sz w:val="26"/>
          <w:szCs w:val="26"/>
          <w:lang w:eastAsia="en-US"/>
        </w:rPr>
        <w:t>План является наиболее краткой и потому самой доступной и распространенной формой записей содержания исходного источника информации. По существу, это перечень основных вопросов, рассматриваемых в источнике. План может быть простым и развернутым. Их отличие состоит в степени детализации содержания и, соответственно, в объеме.</w:t>
      </w:r>
    </w:p>
    <w:p w:rsidR="00B81EAE" w:rsidRDefault="00B81EAE" w:rsidP="00B81EAE">
      <w:pPr>
        <w:ind w:firstLine="709"/>
        <w:jc w:val="both"/>
        <w:rPr>
          <w:rFonts w:eastAsia="Calibri"/>
          <w:sz w:val="26"/>
          <w:szCs w:val="26"/>
          <w:lang w:eastAsia="en-US"/>
        </w:rPr>
      </w:pPr>
      <w:r>
        <w:rPr>
          <w:rFonts w:eastAsia="Calibri"/>
          <w:sz w:val="26"/>
          <w:szCs w:val="26"/>
          <w:lang w:eastAsia="en-US"/>
        </w:rPr>
        <w:t>Преимущество плана состоит в следующем.</w:t>
      </w:r>
    </w:p>
    <w:p w:rsidR="00B81EAE" w:rsidRDefault="00B81EAE" w:rsidP="00B81EAE">
      <w:pPr>
        <w:ind w:firstLine="709"/>
        <w:jc w:val="both"/>
        <w:rPr>
          <w:rFonts w:eastAsia="Calibri"/>
          <w:sz w:val="26"/>
          <w:szCs w:val="26"/>
          <w:lang w:eastAsia="en-US"/>
        </w:rPr>
      </w:pPr>
      <w:r>
        <w:rPr>
          <w:rFonts w:eastAsia="Calibri"/>
          <w:i/>
          <w:sz w:val="26"/>
          <w:szCs w:val="26"/>
          <w:lang w:eastAsia="en-US"/>
        </w:rPr>
        <w:t>Во-первых</w:t>
      </w:r>
      <w:r>
        <w:rPr>
          <w:rFonts w:eastAsia="Calibri"/>
          <w:sz w:val="26"/>
          <w:szCs w:val="26"/>
          <w:lang w:eastAsia="en-US"/>
        </w:rPr>
        <w:t>,  план позволяет наилучшим образом уяснить логику мысли автора, упрощает понимание главных моментов произведения.</w:t>
      </w:r>
    </w:p>
    <w:p w:rsidR="00B81EAE" w:rsidRDefault="00B81EAE" w:rsidP="00B81EAE">
      <w:pPr>
        <w:ind w:firstLine="709"/>
        <w:jc w:val="both"/>
        <w:rPr>
          <w:rFonts w:eastAsia="Calibri"/>
          <w:sz w:val="26"/>
          <w:szCs w:val="26"/>
          <w:lang w:eastAsia="en-US"/>
        </w:rPr>
      </w:pPr>
      <w:r>
        <w:rPr>
          <w:rFonts w:eastAsia="Calibri"/>
          <w:i/>
          <w:sz w:val="26"/>
          <w:szCs w:val="26"/>
          <w:lang w:eastAsia="en-US"/>
        </w:rPr>
        <w:lastRenderedPageBreak/>
        <w:t>Во-вторых</w:t>
      </w:r>
      <w:r>
        <w:rPr>
          <w:rFonts w:eastAsia="Calibri"/>
          <w:sz w:val="26"/>
          <w:szCs w:val="26"/>
          <w:lang w:eastAsia="en-US"/>
        </w:rPr>
        <w:t>, план позволяет быстро и глубоко проникнуть в сущность построения произведения и, следовательно, гораздо легче ориентироваться в его содержании.</w:t>
      </w:r>
    </w:p>
    <w:p w:rsidR="00B81EAE" w:rsidRDefault="00B81EAE" w:rsidP="00B81EAE">
      <w:pPr>
        <w:ind w:firstLine="709"/>
        <w:jc w:val="both"/>
        <w:rPr>
          <w:rFonts w:eastAsia="Calibri"/>
          <w:sz w:val="26"/>
          <w:szCs w:val="26"/>
          <w:lang w:eastAsia="en-US"/>
        </w:rPr>
      </w:pPr>
      <w:r>
        <w:rPr>
          <w:rFonts w:eastAsia="Calibri"/>
          <w:i/>
          <w:sz w:val="26"/>
          <w:szCs w:val="26"/>
          <w:lang w:eastAsia="en-US"/>
        </w:rPr>
        <w:t>В-третьих</w:t>
      </w:r>
      <w:r>
        <w:rPr>
          <w:rFonts w:eastAsia="Calibri"/>
          <w:sz w:val="26"/>
          <w:szCs w:val="26"/>
          <w:lang w:eastAsia="en-US"/>
        </w:rPr>
        <w:t>, план позволяет – при последующем возвращении к нему – быстрее обычного вспомнить прочитанное.</w:t>
      </w:r>
    </w:p>
    <w:p w:rsidR="00B81EAE" w:rsidRDefault="00B81EAE" w:rsidP="00B81EAE">
      <w:pPr>
        <w:ind w:firstLine="709"/>
        <w:jc w:val="both"/>
        <w:rPr>
          <w:rFonts w:eastAsia="Calibri"/>
          <w:sz w:val="26"/>
          <w:szCs w:val="26"/>
          <w:lang w:eastAsia="en-US"/>
        </w:rPr>
      </w:pPr>
      <w:r>
        <w:rPr>
          <w:rFonts w:eastAsia="Calibri"/>
          <w:i/>
          <w:sz w:val="26"/>
          <w:szCs w:val="26"/>
          <w:lang w:eastAsia="en-US"/>
        </w:rPr>
        <w:t>В-четвертых</w:t>
      </w:r>
      <w:r>
        <w:rPr>
          <w:rFonts w:eastAsia="Calibri"/>
          <w:sz w:val="26"/>
          <w:szCs w:val="26"/>
          <w:lang w:eastAsia="en-US"/>
        </w:rPr>
        <w:t>, С помощью плана гораздо удобнее отыскивать в источнике  нужные места, факты, цитаты и т.д.</w:t>
      </w:r>
    </w:p>
    <w:p w:rsidR="00B81EAE" w:rsidRDefault="00B81EAE" w:rsidP="00B81EAE">
      <w:pPr>
        <w:ind w:firstLine="709"/>
        <w:jc w:val="both"/>
        <w:rPr>
          <w:rFonts w:eastAsia="Calibri"/>
          <w:sz w:val="26"/>
          <w:szCs w:val="26"/>
          <w:lang w:eastAsia="en-US"/>
        </w:rPr>
      </w:pPr>
      <w:r>
        <w:rPr>
          <w:rFonts w:eastAsia="Calibri"/>
          <w:sz w:val="26"/>
          <w:szCs w:val="26"/>
          <w:u w:val="single"/>
          <w:lang w:eastAsia="en-US"/>
        </w:rPr>
        <w:t>Выписки</w:t>
      </w:r>
      <w:r>
        <w:rPr>
          <w:rFonts w:eastAsia="Calibri"/>
          <w:sz w:val="26"/>
          <w:szCs w:val="26"/>
          <w:lang w:eastAsia="en-US"/>
        </w:rPr>
        <w:t xml:space="preserve"> - небольшие фрагменты текста (неполные и полные предложения, отделы абзацы , а также дословные и близкие к дословным записи об излагаемых в нем фактах), содержащие в себе квинтэссенцию содержания прочитанного. </w:t>
      </w:r>
    </w:p>
    <w:p w:rsidR="00B81EAE" w:rsidRDefault="00B81EAE" w:rsidP="00B81EAE">
      <w:pPr>
        <w:ind w:firstLine="709"/>
        <w:jc w:val="both"/>
        <w:rPr>
          <w:rFonts w:eastAsia="Calibri"/>
          <w:sz w:val="26"/>
          <w:szCs w:val="26"/>
          <w:lang w:eastAsia="en-US"/>
        </w:rPr>
      </w:pPr>
      <w:r>
        <w:rPr>
          <w:rFonts w:eastAsia="Calibri"/>
          <w:sz w:val="26"/>
          <w:szCs w:val="26"/>
          <w:lang w:eastAsia="en-US"/>
        </w:rPr>
        <w:t>Выписки представляют собой более сложную форму записи содержания исходного источника информации. По сути, выписки – не что иное, как цитаты, заимствованные из текста. Выписки позволяют в концентрированные форме и с максимальной точностью воспроизвести в произвольном (чаще последовательном) порядке наиболее важные мысли автора, статистические и даталогические сведения. В отдельных случаях – когда это оправдано с точки зрения продолжения работы над текстом – вполне допустимо заменять цитирование изложением, близким дословному.</w:t>
      </w:r>
    </w:p>
    <w:p w:rsidR="00B81EAE" w:rsidRDefault="00B81EAE" w:rsidP="00B81EAE">
      <w:pPr>
        <w:ind w:firstLine="709"/>
        <w:jc w:val="both"/>
        <w:rPr>
          <w:rFonts w:eastAsia="Calibri"/>
          <w:sz w:val="26"/>
          <w:szCs w:val="26"/>
          <w:lang w:eastAsia="en-US"/>
        </w:rPr>
      </w:pPr>
      <w:r>
        <w:rPr>
          <w:rFonts w:eastAsia="Calibri"/>
          <w:sz w:val="26"/>
          <w:szCs w:val="26"/>
          <w:u w:val="single"/>
          <w:lang w:eastAsia="en-US"/>
        </w:rPr>
        <w:t>Тезисы</w:t>
      </w:r>
      <w:r>
        <w:rPr>
          <w:rFonts w:eastAsia="Calibri"/>
          <w:sz w:val="26"/>
          <w:szCs w:val="26"/>
          <w:lang w:eastAsia="en-US"/>
        </w:rPr>
        <w:t xml:space="preserve"> – сжатое изложение содержания изученного материала в утвердительной (реже опровергающей) форме.</w:t>
      </w:r>
    </w:p>
    <w:p w:rsidR="00B81EAE" w:rsidRDefault="00B81EAE" w:rsidP="00B81EAE">
      <w:pPr>
        <w:ind w:firstLine="709"/>
        <w:jc w:val="both"/>
        <w:rPr>
          <w:rFonts w:eastAsia="Calibri"/>
          <w:sz w:val="26"/>
          <w:szCs w:val="26"/>
          <w:lang w:eastAsia="en-US"/>
        </w:rPr>
      </w:pPr>
      <w:r>
        <w:rPr>
          <w:rFonts w:eastAsia="Calibri"/>
          <w:sz w:val="26"/>
          <w:szCs w:val="26"/>
          <w:lang w:eastAsia="en-US"/>
        </w:rPr>
        <w:t xml:space="preserve">Отличие тезисов от обычных выписок состоит в следующем. </w:t>
      </w:r>
      <w:r>
        <w:rPr>
          <w:rFonts w:eastAsia="Calibri"/>
          <w:i/>
          <w:sz w:val="26"/>
          <w:szCs w:val="26"/>
          <w:lang w:eastAsia="en-US"/>
        </w:rPr>
        <w:t>Во-первых</w:t>
      </w:r>
      <w:r>
        <w:rPr>
          <w:rFonts w:eastAsia="Calibri"/>
          <w:sz w:val="26"/>
          <w:szCs w:val="26"/>
          <w:lang w:eastAsia="en-US"/>
        </w:rPr>
        <w:t xml:space="preserve">, тезисам присуща значительно более высокая степень концентрации материала.  </w:t>
      </w:r>
      <w:r>
        <w:rPr>
          <w:rFonts w:eastAsia="Calibri"/>
          <w:i/>
          <w:sz w:val="26"/>
          <w:szCs w:val="26"/>
          <w:lang w:eastAsia="en-US"/>
        </w:rPr>
        <w:t>Во-вторых</w:t>
      </w:r>
      <w:r>
        <w:rPr>
          <w:rFonts w:eastAsia="Calibri"/>
          <w:sz w:val="26"/>
          <w:szCs w:val="26"/>
          <w:lang w:eastAsia="en-US"/>
        </w:rPr>
        <w:t xml:space="preserve">, в тезисах отмечается преобладание выводов над общими рассуждениями. </w:t>
      </w:r>
      <w:r>
        <w:rPr>
          <w:rFonts w:eastAsia="Calibri"/>
          <w:i/>
          <w:sz w:val="26"/>
          <w:szCs w:val="26"/>
          <w:lang w:eastAsia="en-US"/>
        </w:rPr>
        <w:t>В-третьих</w:t>
      </w:r>
      <w:r>
        <w:rPr>
          <w:rFonts w:eastAsia="Calibri"/>
          <w:sz w:val="26"/>
          <w:szCs w:val="26"/>
          <w:lang w:eastAsia="en-US"/>
        </w:rPr>
        <w:t>, чаще всего тезисы записываются близко к оригинальному тексту, т.е. без использования прямого цитирования.</w:t>
      </w:r>
    </w:p>
    <w:p w:rsidR="00B81EAE" w:rsidRDefault="00B81EAE" w:rsidP="00B81EAE">
      <w:pPr>
        <w:ind w:firstLine="709"/>
        <w:jc w:val="both"/>
        <w:rPr>
          <w:rFonts w:eastAsia="Calibri"/>
          <w:sz w:val="26"/>
          <w:szCs w:val="26"/>
          <w:lang w:eastAsia="en-US"/>
        </w:rPr>
      </w:pPr>
      <w:r>
        <w:rPr>
          <w:rFonts w:eastAsia="Calibri"/>
          <w:sz w:val="26"/>
          <w:szCs w:val="26"/>
          <w:u w:val="single"/>
          <w:lang w:eastAsia="en-US"/>
        </w:rPr>
        <w:t>Аннотация</w:t>
      </w:r>
      <w:r>
        <w:rPr>
          <w:rFonts w:eastAsia="Calibri"/>
          <w:sz w:val="26"/>
          <w:szCs w:val="26"/>
          <w:lang w:eastAsia="en-US"/>
        </w:rPr>
        <w:t xml:space="preserve"> – краткое изложение основного содержания исходного источника информации, дающее о нем обобщенное представление. К  написанию аннотаций прибегают в тех случаях, когда подлинная ценность и пригодность исходного источника информации исполнителю письменной работы окончательно неясна, но в то же время о нем необходимо оставить краткую запись с обобщающей характеристикой. Для указанной цели и используется аннотация.</w:t>
      </w:r>
    </w:p>
    <w:p w:rsidR="00B81EAE" w:rsidRDefault="00B81EAE" w:rsidP="00B81EAE">
      <w:pPr>
        <w:ind w:firstLine="709"/>
        <w:jc w:val="both"/>
        <w:rPr>
          <w:rFonts w:eastAsia="Calibri"/>
          <w:sz w:val="26"/>
          <w:szCs w:val="26"/>
          <w:lang w:eastAsia="en-US"/>
        </w:rPr>
      </w:pPr>
      <w:r>
        <w:rPr>
          <w:rFonts w:eastAsia="Calibri"/>
          <w:sz w:val="26"/>
          <w:szCs w:val="26"/>
          <w:u w:val="single"/>
          <w:lang w:eastAsia="en-US"/>
        </w:rPr>
        <w:t xml:space="preserve">Резюме </w:t>
      </w:r>
      <w:r>
        <w:rPr>
          <w:rFonts w:eastAsia="Calibri"/>
          <w:sz w:val="26"/>
          <w:szCs w:val="26"/>
          <w:lang w:eastAsia="en-US"/>
        </w:rPr>
        <w:t>– краткая оценка изученного содержания исходного источника информации, полученная, прежде всего, на основе содержащихся в нем выводов. Резюме весьма сходно по своей сути с аннотацией. Однако, в отличие от последней, текст резюме концентрирует в себе данные не из основного содержания исходного источника информации, а из его заключительной части, прежде всего выводов.  Но, как и в случае с аннотацией, резюме излагается своими словами – выдержки из оригинального текста в нем практически не встречаются.</w:t>
      </w:r>
    </w:p>
    <w:p w:rsidR="00B81EAE" w:rsidRDefault="00B81EAE" w:rsidP="00B81EAE">
      <w:pPr>
        <w:ind w:firstLine="709"/>
        <w:jc w:val="both"/>
        <w:rPr>
          <w:rFonts w:eastAsia="Calibri"/>
          <w:sz w:val="26"/>
          <w:szCs w:val="26"/>
          <w:lang w:eastAsia="en-US"/>
        </w:rPr>
      </w:pPr>
      <w:r>
        <w:rPr>
          <w:rFonts w:eastAsia="Calibri"/>
          <w:sz w:val="26"/>
          <w:szCs w:val="26"/>
          <w:u w:val="single"/>
          <w:lang w:eastAsia="en-US"/>
        </w:rPr>
        <w:t>Конспект</w:t>
      </w:r>
      <w:r>
        <w:rPr>
          <w:rFonts w:eastAsia="Calibri"/>
          <w:sz w:val="26"/>
          <w:szCs w:val="26"/>
          <w:lang w:eastAsia="en-US"/>
        </w:rPr>
        <w:t xml:space="preserve"> – сложная запись содержания исходного текста, включающая в себя заимствования (цитаты) наиболее примечательных мест в сочетании с планом источника, а также сжатый анализ записанного материала и выводы по нему.</w:t>
      </w:r>
      <w:bookmarkStart w:id="2" w:name="_Toc354667571"/>
      <w:bookmarkStart w:id="3" w:name="_Toc341102554"/>
      <w:bookmarkStart w:id="4" w:name="_Toc341106312"/>
    </w:p>
    <w:p w:rsidR="00B81EAE" w:rsidRDefault="00B81EAE" w:rsidP="00B81EAE">
      <w:pPr>
        <w:ind w:firstLine="709"/>
        <w:jc w:val="center"/>
        <w:rPr>
          <w:rFonts w:eastAsia="Calibri"/>
          <w:color w:val="000000"/>
          <w:sz w:val="26"/>
          <w:szCs w:val="26"/>
          <w:lang w:eastAsia="en-US"/>
        </w:rPr>
      </w:pPr>
      <w:r>
        <w:rPr>
          <w:rFonts w:eastAsia="Calibri"/>
          <w:b/>
          <w:sz w:val="26"/>
          <w:szCs w:val="26"/>
        </w:rPr>
        <w:t>Методические  </w:t>
      </w:r>
      <w:bookmarkStart w:id="5" w:name="YANDEX_186"/>
      <w:bookmarkEnd w:id="5"/>
      <w:r>
        <w:rPr>
          <w:rFonts w:eastAsia="Calibri"/>
          <w:b/>
          <w:sz w:val="26"/>
          <w:szCs w:val="26"/>
        </w:rPr>
        <w:t> рекомендации по составлению</w:t>
      </w:r>
      <w:bookmarkEnd w:id="2"/>
      <w:r>
        <w:rPr>
          <w:rFonts w:eastAsia="Calibri"/>
          <w:b/>
          <w:bCs/>
          <w:iCs/>
          <w:color w:val="000000"/>
          <w:sz w:val="26"/>
          <w:szCs w:val="26"/>
          <w:lang w:eastAsia="en-US"/>
        </w:rPr>
        <w:t xml:space="preserve"> конспекта:</w:t>
      </w:r>
    </w:p>
    <w:p w:rsidR="00B81EAE" w:rsidRDefault="00B81EAE" w:rsidP="00B81EAE">
      <w:pPr>
        <w:numPr>
          <w:ilvl w:val="0"/>
          <w:numId w:val="3"/>
        </w:numPr>
        <w:tabs>
          <w:tab w:val="num" w:pos="720"/>
          <w:tab w:val="left" w:pos="993"/>
        </w:tabs>
        <w:ind w:left="0" w:firstLine="709"/>
        <w:jc w:val="both"/>
        <w:rPr>
          <w:rFonts w:eastAsia="Calibri"/>
          <w:color w:val="000000"/>
          <w:sz w:val="26"/>
          <w:szCs w:val="26"/>
          <w:lang w:eastAsia="en-US"/>
        </w:rPr>
      </w:pPr>
      <w:r>
        <w:rPr>
          <w:rFonts w:eastAsia="Calibri"/>
          <w:color w:val="000000"/>
          <w:sz w:val="26"/>
          <w:szCs w:val="26"/>
          <w:lang w:eastAsia="en-US"/>
        </w:rPr>
        <w:t>Внимательно прочитайте текст. Уточните в справочной литературе непонятные слова. При записи не забудьте вынести справочные данные на поля конспекта;</w:t>
      </w:r>
    </w:p>
    <w:p w:rsidR="00B81EAE" w:rsidRDefault="00B81EAE" w:rsidP="00B81EAE">
      <w:pPr>
        <w:numPr>
          <w:ilvl w:val="0"/>
          <w:numId w:val="3"/>
        </w:numPr>
        <w:tabs>
          <w:tab w:val="num" w:pos="720"/>
          <w:tab w:val="left" w:pos="993"/>
        </w:tabs>
        <w:ind w:left="0" w:firstLine="709"/>
        <w:jc w:val="both"/>
        <w:rPr>
          <w:rFonts w:eastAsia="Calibri"/>
          <w:color w:val="000000"/>
          <w:sz w:val="26"/>
          <w:szCs w:val="26"/>
          <w:lang w:eastAsia="en-US"/>
        </w:rPr>
      </w:pPr>
      <w:r>
        <w:rPr>
          <w:rFonts w:eastAsia="Calibri"/>
          <w:color w:val="000000"/>
          <w:sz w:val="26"/>
          <w:szCs w:val="26"/>
          <w:lang w:eastAsia="en-US"/>
        </w:rPr>
        <w:t>Выделите главное, составьте план;</w:t>
      </w:r>
    </w:p>
    <w:p w:rsidR="00B81EAE" w:rsidRDefault="00B81EAE" w:rsidP="00B81EAE">
      <w:pPr>
        <w:numPr>
          <w:ilvl w:val="0"/>
          <w:numId w:val="3"/>
        </w:numPr>
        <w:tabs>
          <w:tab w:val="num" w:pos="720"/>
          <w:tab w:val="left" w:pos="993"/>
        </w:tabs>
        <w:ind w:left="0" w:firstLine="709"/>
        <w:jc w:val="both"/>
        <w:rPr>
          <w:rFonts w:eastAsia="Calibri"/>
          <w:color w:val="000000"/>
          <w:sz w:val="26"/>
          <w:szCs w:val="26"/>
          <w:lang w:eastAsia="en-US"/>
        </w:rPr>
      </w:pPr>
      <w:r>
        <w:rPr>
          <w:rFonts w:eastAsia="Calibri"/>
          <w:color w:val="000000"/>
          <w:sz w:val="26"/>
          <w:szCs w:val="26"/>
          <w:lang w:eastAsia="en-US"/>
        </w:rPr>
        <w:t>Кратко сформулируйте основные положения текста, отметьте аргументацию автора;</w:t>
      </w:r>
    </w:p>
    <w:p w:rsidR="00B81EAE" w:rsidRDefault="00B81EAE" w:rsidP="00B81EAE">
      <w:pPr>
        <w:numPr>
          <w:ilvl w:val="0"/>
          <w:numId w:val="3"/>
        </w:numPr>
        <w:tabs>
          <w:tab w:val="num" w:pos="720"/>
          <w:tab w:val="left" w:pos="993"/>
        </w:tabs>
        <w:ind w:left="0" w:firstLine="709"/>
        <w:jc w:val="both"/>
        <w:rPr>
          <w:rFonts w:eastAsia="Calibri"/>
          <w:color w:val="000000"/>
          <w:sz w:val="26"/>
          <w:szCs w:val="26"/>
          <w:lang w:eastAsia="en-US"/>
        </w:rPr>
      </w:pPr>
      <w:r>
        <w:rPr>
          <w:rFonts w:eastAsia="Calibri"/>
          <w:color w:val="000000"/>
          <w:sz w:val="26"/>
          <w:szCs w:val="26"/>
          <w:lang w:eastAsia="en-US"/>
        </w:rPr>
        <w:lastRenderedPageBreak/>
        <w:t>Законспектируйте материал, четко следуя пунктам плана. При конспектировании старайтесь выразить мысль своими словами. Записи следует вести четко, ясно.</w:t>
      </w:r>
    </w:p>
    <w:p w:rsidR="00B81EAE" w:rsidRDefault="00B81EAE" w:rsidP="00B81EAE">
      <w:pPr>
        <w:numPr>
          <w:ilvl w:val="0"/>
          <w:numId w:val="3"/>
        </w:numPr>
        <w:tabs>
          <w:tab w:val="num" w:pos="720"/>
          <w:tab w:val="left" w:pos="993"/>
        </w:tabs>
        <w:ind w:left="0" w:firstLine="709"/>
        <w:jc w:val="both"/>
        <w:rPr>
          <w:rFonts w:eastAsia="Calibri"/>
          <w:color w:val="000000"/>
          <w:sz w:val="26"/>
          <w:szCs w:val="26"/>
          <w:lang w:eastAsia="en-US"/>
        </w:rPr>
      </w:pPr>
      <w:r>
        <w:rPr>
          <w:rFonts w:eastAsia="Calibri"/>
          <w:color w:val="000000"/>
          <w:sz w:val="26"/>
          <w:szCs w:val="26"/>
          <w:lang w:eastAsia="en-US"/>
        </w:rPr>
        <w:t>Грамотно записывайте цитаты. Цитируя, учитывайте лаконичность, значимость мысли.</w:t>
      </w:r>
    </w:p>
    <w:p w:rsidR="00B81EAE" w:rsidRDefault="00B81EAE" w:rsidP="00B81EAE">
      <w:pPr>
        <w:tabs>
          <w:tab w:val="left" w:pos="993"/>
        </w:tabs>
        <w:ind w:firstLine="709"/>
        <w:jc w:val="both"/>
        <w:rPr>
          <w:rFonts w:eastAsia="Calibri"/>
          <w:color w:val="000000"/>
          <w:sz w:val="26"/>
          <w:szCs w:val="26"/>
          <w:lang w:eastAsia="en-US"/>
        </w:rPr>
      </w:pPr>
      <w:r>
        <w:rPr>
          <w:rFonts w:eastAsia="Calibri"/>
          <w:color w:val="000000"/>
          <w:sz w:val="26"/>
          <w:szCs w:val="26"/>
          <w:lang w:eastAsia="en-US"/>
        </w:rPr>
        <w:t>В тексте конспекта желательно приводить не только тезисные положения, но и их доказательства. При оформлении конспекта необходимо стремиться к емкости каждого предложения. Мысли автора книги следует излагать кратко, заботясь о стиле и выразительности написанного. Число дополнительных элементов конспекта должно быть логически обоснованным, записи должны распределяться в определенной последовательности, отвечающей логической структуре произведения. Для уточнения и дополнения необходимо оставлять поля.</w:t>
      </w:r>
      <w:bookmarkStart w:id="6" w:name="_Toc354667572"/>
      <w:bookmarkStart w:id="7" w:name="_Toc341102555"/>
      <w:bookmarkStart w:id="8" w:name="_Toc341106313"/>
    </w:p>
    <w:p w:rsidR="00B81EAE" w:rsidRDefault="00B81EAE" w:rsidP="00B81EAE">
      <w:pPr>
        <w:keepNext/>
        <w:keepLines/>
        <w:ind w:firstLine="709"/>
        <w:jc w:val="center"/>
        <w:outlineLvl w:val="2"/>
        <w:rPr>
          <w:b/>
          <w:bCs/>
          <w:sz w:val="26"/>
          <w:szCs w:val="26"/>
          <w:lang w:eastAsia="en-US"/>
        </w:rPr>
      </w:pPr>
      <w:r>
        <w:rPr>
          <w:b/>
          <w:bCs/>
          <w:sz w:val="26"/>
          <w:szCs w:val="26"/>
          <w:lang w:eastAsia="en-US"/>
        </w:rPr>
        <w:t>Методические рекомендации по подготовке доклада</w:t>
      </w:r>
      <w:bookmarkEnd w:id="6"/>
    </w:p>
    <w:p w:rsidR="00B81EAE" w:rsidRDefault="00B81EAE" w:rsidP="00B81EAE">
      <w:pPr>
        <w:autoSpaceDE w:val="0"/>
        <w:autoSpaceDN w:val="0"/>
        <w:adjustRightInd w:val="0"/>
        <w:ind w:firstLine="709"/>
        <w:jc w:val="both"/>
        <w:rPr>
          <w:rFonts w:eastAsia="Calibri"/>
          <w:sz w:val="26"/>
          <w:szCs w:val="26"/>
          <w:lang w:eastAsia="en-US"/>
        </w:rPr>
      </w:pPr>
      <w:r>
        <w:rPr>
          <w:rFonts w:eastAsia="Calibri"/>
          <w:b/>
          <w:bCs/>
          <w:sz w:val="26"/>
          <w:szCs w:val="26"/>
          <w:lang w:eastAsia="en-US"/>
        </w:rPr>
        <w:t xml:space="preserve">Доклад </w:t>
      </w:r>
      <w:r>
        <w:rPr>
          <w:rFonts w:eastAsia="Calibri"/>
          <w:sz w:val="26"/>
          <w:szCs w:val="26"/>
          <w:lang w:eastAsia="en-US"/>
        </w:rPr>
        <w:t>– публичное сообщение, представляющее собой развёрнутое изложение определённой темы.</w:t>
      </w:r>
    </w:p>
    <w:p w:rsidR="00B81EAE" w:rsidRDefault="00B81EAE" w:rsidP="00B81EAE">
      <w:pPr>
        <w:autoSpaceDE w:val="0"/>
        <w:autoSpaceDN w:val="0"/>
        <w:adjustRightInd w:val="0"/>
        <w:ind w:firstLine="709"/>
        <w:jc w:val="both"/>
        <w:rPr>
          <w:rFonts w:eastAsia="Calibri"/>
          <w:b/>
          <w:bCs/>
          <w:sz w:val="26"/>
          <w:szCs w:val="26"/>
          <w:lang w:eastAsia="en-US"/>
        </w:rPr>
      </w:pPr>
      <w:r>
        <w:rPr>
          <w:rFonts w:eastAsia="Calibri"/>
          <w:b/>
          <w:bCs/>
          <w:sz w:val="26"/>
          <w:szCs w:val="26"/>
          <w:lang w:eastAsia="en-US"/>
        </w:rPr>
        <w:t>Этапы подготовки доклада:</w:t>
      </w:r>
    </w:p>
    <w:p w:rsidR="00B81EAE" w:rsidRDefault="00B81EAE" w:rsidP="00B81EAE">
      <w:pPr>
        <w:autoSpaceDE w:val="0"/>
        <w:autoSpaceDN w:val="0"/>
        <w:adjustRightInd w:val="0"/>
        <w:ind w:firstLine="709"/>
        <w:jc w:val="both"/>
        <w:rPr>
          <w:rFonts w:eastAsia="Calibri"/>
          <w:sz w:val="26"/>
          <w:szCs w:val="26"/>
          <w:lang w:eastAsia="en-US"/>
        </w:rPr>
      </w:pPr>
      <w:r>
        <w:rPr>
          <w:rFonts w:eastAsia="Calibri"/>
          <w:sz w:val="26"/>
          <w:szCs w:val="26"/>
          <w:lang w:eastAsia="en-US"/>
        </w:rPr>
        <w:t>1. Определение цели доклада.</w:t>
      </w:r>
    </w:p>
    <w:p w:rsidR="00B81EAE" w:rsidRDefault="00B81EAE" w:rsidP="00B81EAE">
      <w:pPr>
        <w:autoSpaceDE w:val="0"/>
        <w:autoSpaceDN w:val="0"/>
        <w:adjustRightInd w:val="0"/>
        <w:ind w:firstLine="709"/>
        <w:jc w:val="both"/>
        <w:rPr>
          <w:rFonts w:eastAsia="Calibri"/>
          <w:sz w:val="26"/>
          <w:szCs w:val="26"/>
          <w:lang w:eastAsia="en-US"/>
        </w:rPr>
      </w:pPr>
      <w:r>
        <w:rPr>
          <w:rFonts w:eastAsia="Calibri"/>
          <w:sz w:val="26"/>
          <w:szCs w:val="26"/>
          <w:lang w:eastAsia="en-US"/>
        </w:rPr>
        <w:t>2. Подбор необходимого материала, определяющего содержание доклада.</w:t>
      </w:r>
    </w:p>
    <w:p w:rsidR="00B81EAE" w:rsidRDefault="00B81EAE" w:rsidP="00B81EAE">
      <w:pPr>
        <w:autoSpaceDE w:val="0"/>
        <w:autoSpaceDN w:val="0"/>
        <w:adjustRightInd w:val="0"/>
        <w:ind w:firstLine="709"/>
        <w:jc w:val="both"/>
        <w:rPr>
          <w:rFonts w:eastAsia="Calibri"/>
          <w:sz w:val="26"/>
          <w:szCs w:val="26"/>
          <w:lang w:eastAsia="en-US"/>
        </w:rPr>
      </w:pPr>
      <w:r>
        <w:rPr>
          <w:rFonts w:eastAsia="Calibri"/>
          <w:sz w:val="26"/>
          <w:szCs w:val="26"/>
          <w:lang w:eastAsia="en-US"/>
        </w:rPr>
        <w:t>3. Составление плана доклада, распределение собранного материала в необходимой логической последовательности.</w:t>
      </w:r>
    </w:p>
    <w:p w:rsidR="00B81EAE" w:rsidRDefault="00B81EAE" w:rsidP="00B81EAE">
      <w:pPr>
        <w:autoSpaceDE w:val="0"/>
        <w:autoSpaceDN w:val="0"/>
        <w:adjustRightInd w:val="0"/>
        <w:ind w:firstLine="709"/>
        <w:jc w:val="both"/>
        <w:rPr>
          <w:rFonts w:eastAsia="Calibri"/>
          <w:sz w:val="26"/>
          <w:szCs w:val="26"/>
          <w:lang w:eastAsia="en-US"/>
        </w:rPr>
      </w:pPr>
      <w:r>
        <w:rPr>
          <w:rFonts w:eastAsia="Calibri"/>
          <w:sz w:val="26"/>
          <w:szCs w:val="26"/>
          <w:lang w:eastAsia="en-US"/>
        </w:rPr>
        <w:t>4. Общее знакомство с литературой и выделение среди источников главного.</w:t>
      </w:r>
    </w:p>
    <w:p w:rsidR="00B81EAE" w:rsidRDefault="00B81EAE" w:rsidP="00B81EAE">
      <w:pPr>
        <w:autoSpaceDE w:val="0"/>
        <w:autoSpaceDN w:val="0"/>
        <w:adjustRightInd w:val="0"/>
        <w:ind w:firstLine="709"/>
        <w:jc w:val="both"/>
        <w:rPr>
          <w:rFonts w:eastAsia="Calibri"/>
          <w:sz w:val="26"/>
          <w:szCs w:val="26"/>
          <w:lang w:eastAsia="en-US"/>
        </w:rPr>
      </w:pPr>
      <w:r>
        <w:rPr>
          <w:rFonts w:eastAsia="Calibri"/>
          <w:sz w:val="26"/>
          <w:szCs w:val="26"/>
          <w:lang w:eastAsia="en-US"/>
        </w:rPr>
        <w:t>5. Уточнение плана, отбор материала к каждому пункту плана.</w:t>
      </w:r>
    </w:p>
    <w:p w:rsidR="00B81EAE" w:rsidRDefault="00B81EAE" w:rsidP="00B81EAE">
      <w:pPr>
        <w:autoSpaceDE w:val="0"/>
        <w:autoSpaceDN w:val="0"/>
        <w:adjustRightInd w:val="0"/>
        <w:ind w:firstLine="709"/>
        <w:jc w:val="both"/>
        <w:rPr>
          <w:rFonts w:eastAsia="Calibri"/>
          <w:sz w:val="26"/>
          <w:szCs w:val="26"/>
          <w:lang w:eastAsia="en-US"/>
        </w:rPr>
      </w:pPr>
      <w:r>
        <w:rPr>
          <w:rFonts w:eastAsia="Calibri"/>
          <w:sz w:val="26"/>
          <w:szCs w:val="26"/>
          <w:lang w:eastAsia="en-US"/>
        </w:rPr>
        <w:t>6. Композиционное оформление доклада.</w:t>
      </w:r>
    </w:p>
    <w:p w:rsidR="00B81EAE" w:rsidRDefault="00B81EAE" w:rsidP="00B81EAE">
      <w:pPr>
        <w:autoSpaceDE w:val="0"/>
        <w:autoSpaceDN w:val="0"/>
        <w:adjustRightInd w:val="0"/>
        <w:ind w:firstLine="709"/>
        <w:jc w:val="both"/>
        <w:rPr>
          <w:rFonts w:eastAsia="Calibri"/>
          <w:sz w:val="26"/>
          <w:szCs w:val="26"/>
          <w:lang w:eastAsia="en-US"/>
        </w:rPr>
      </w:pPr>
      <w:r>
        <w:rPr>
          <w:rFonts w:eastAsia="Calibri"/>
          <w:sz w:val="26"/>
          <w:szCs w:val="26"/>
          <w:lang w:eastAsia="en-US"/>
        </w:rPr>
        <w:t>7. Заучивание, запоминание текста доклада, подготовки тезисов выступления.</w:t>
      </w:r>
    </w:p>
    <w:p w:rsidR="00B81EAE" w:rsidRDefault="00B81EAE" w:rsidP="00B81EAE">
      <w:pPr>
        <w:autoSpaceDE w:val="0"/>
        <w:autoSpaceDN w:val="0"/>
        <w:adjustRightInd w:val="0"/>
        <w:ind w:firstLine="709"/>
        <w:jc w:val="both"/>
        <w:rPr>
          <w:rFonts w:eastAsia="Calibri"/>
          <w:sz w:val="26"/>
          <w:szCs w:val="26"/>
          <w:lang w:eastAsia="en-US"/>
        </w:rPr>
      </w:pPr>
      <w:r>
        <w:rPr>
          <w:rFonts w:eastAsia="Calibri"/>
          <w:sz w:val="26"/>
          <w:szCs w:val="26"/>
          <w:lang w:eastAsia="en-US"/>
        </w:rPr>
        <w:t>8. Выступление с докладом.</w:t>
      </w:r>
    </w:p>
    <w:p w:rsidR="00B81EAE" w:rsidRDefault="00B81EAE" w:rsidP="00B81EAE">
      <w:pPr>
        <w:autoSpaceDE w:val="0"/>
        <w:autoSpaceDN w:val="0"/>
        <w:adjustRightInd w:val="0"/>
        <w:ind w:firstLine="709"/>
        <w:jc w:val="both"/>
        <w:rPr>
          <w:rFonts w:eastAsia="Calibri"/>
          <w:sz w:val="26"/>
          <w:szCs w:val="26"/>
          <w:lang w:eastAsia="en-US"/>
        </w:rPr>
      </w:pPr>
      <w:r>
        <w:rPr>
          <w:rFonts w:eastAsia="Calibri"/>
          <w:sz w:val="26"/>
          <w:szCs w:val="26"/>
          <w:lang w:eastAsia="en-US"/>
        </w:rPr>
        <w:t>9. Обсуждение доклада.</w:t>
      </w:r>
    </w:p>
    <w:p w:rsidR="00B81EAE" w:rsidRDefault="00B81EAE" w:rsidP="00B81EAE">
      <w:pPr>
        <w:autoSpaceDE w:val="0"/>
        <w:autoSpaceDN w:val="0"/>
        <w:adjustRightInd w:val="0"/>
        <w:ind w:firstLine="709"/>
        <w:jc w:val="both"/>
        <w:rPr>
          <w:rFonts w:eastAsia="Calibri"/>
          <w:sz w:val="26"/>
          <w:szCs w:val="26"/>
          <w:lang w:eastAsia="en-US"/>
        </w:rPr>
      </w:pPr>
      <w:r>
        <w:rPr>
          <w:rFonts w:eastAsia="Calibri"/>
          <w:sz w:val="26"/>
          <w:szCs w:val="26"/>
          <w:lang w:eastAsia="en-US"/>
        </w:rPr>
        <w:t>10. Оценивание доклада</w:t>
      </w:r>
    </w:p>
    <w:p w:rsidR="00B81EAE" w:rsidRDefault="00B81EAE" w:rsidP="00B81EAE">
      <w:pPr>
        <w:autoSpaceDE w:val="0"/>
        <w:autoSpaceDN w:val="0"/>
        <w:adjustRightInd w:val="0"/>
        <w:ind w:firstLine="709"/>
        <w:jc w:val="both"/>
        <w:rPr>
          <w:rFonts w:eastAsia="Calibri"/>
          <w:sz w:val="26"/>
          <w:szCs w:val="26"/>
          <w:lang w:eastAsia="en-US"/>
        </w:rPr>
      </w:pPr>
      <w:r>
        <w:rPr>
          <w:rFonts w:eastAsia="Calibri"/>
          <w:b/>
          <w:bCs/>
          <w:sz w:val="26"/>
          <w:szCs w:val="26"/>
          <w:lang w:eastAsia="en-US"/>
        </w:rPr>
        <w:t xml:space="preserve">Композиционное оформление доклада </w:t>
      </w:r>
      <w:r>
        <w:rPr>
          <w:rFonts w:eastAsia="Calibri"/>
          <w:sz w:val="26"/>
          <w:szCs w:val="26"/>
          <w:lang w:eastAsia="en-US"/>
        </w:rPr>
        <w:t>– это его реальная речевая внешняя структура, в ней отражается соотношение частей выступления по их цели, стилистическим особенностям, по объёму, сочетанию рациональных и эмоциональных моментов, как правило, элементами композиции доклада являются: вступление, определение предмета выступления, изложение(опровержение), заключение.</w:t>
      </w:r>
    </w:p>
    <w:p w:rsidR="00B81EAE" w:rsidRDefault="00B81EAE" w:rsidP="00B81EAE">
      <w:pPr>
        <w:autoSpaceDE w:val="0"/>
        <w:autoSpaceDN w:val="0"/>
        <w:adjustRightInd w:val="0"/>
        <w:ind w:firstLine="709"/>
        <w:jc w:val="both"/>
        <w:rPr>
          <w:rFonts w:eastAsia="Calibri"/>
          <w:sz w:val="26"/>
          <w:szCs w:val="26"/>
          <w:lang w:eastAsia="en-US"/>
        </w:rPr>
      </w:pPr>
      <w:r>
        <w:rPr>
          <w:rFonts w:eastAsia="Calibri"/>
          <w:b/>
          <w:bCs/>
          <w:sz w:val="26"/>
          <w:szCs w:val="26"/>
          <w:lang w:eastAsia="en-US"/>
        </w:rPr>
        <w:t xml:space="preserve">Вступление </w:t>
      </w:r>
      <w:r>
        <w:rPr>
          <w:rFonts w:eastAsia="Calibri"/>
          <w:sz w:val="26"/>
          <w:szCs w:val="26"/>
          <w:lang w:eastAsia="en-US"/>
        </w:rPr>
        <w:t>помогает обеспечить успех выступления по любой тематике.</w:t>
      </w:r>
    </w:p>
    <w:p w:rsidR="00B81EAE" w:rsidRDefault="00B81EAE" w:rsidP="00B81EAE">
      <w:pPr>
        <w:autoSpaceDE w:val="0"/>
        <w:autoSpaceDN w:val="0"/>
        <w:adjustRightInd w:val="0"/>
        <w:ind w:firstLine="709"/>
        <w:jc w:val="both"/>
        <w:rPr>
          <w:rFonts w:eastAsia="Calibri"/>
          <w:sz w:val="26"/>
          <w:szCs w:val="26"/>
          <w:lang w:eastAsia="en-US"/>
        </w:rPr>
      </w:pPr>
      <w:r>
        <w:rPr>
          <w:rFonts w:eastAsia="Calibri"/>
          <w:sz w:val="26"/>
          <w:szCs w:val="26"/>
          <w:lang w:eastAsia="en-US"/>
        </w:rPr>
        <w:t>Вступление должно содержать:</w:t>
      </w:r>
    </w:p>
    <w:p w:rsidR="00B81EAE" w:rsidRDefault="00B81EAE" w:rsidP="00B81EAE">
      <w:pPr>
        <w:numPr>
          <w:ilvl w:val="0"/>
          <w:numId w:val="4"/>
        </w:numPr>
        <w:autoSpaceDE w:val="0"/>
        <w:autoSpaceDN w:val="0"/>
        <w:adjustRightInd w:val="0"/>
        <w:ind w:left="0" w:firstLine="709"/>
        <w:contextualSpacing/>
        <w:jc w:val="both"/>
        <w:rPr>
          <w:rFonts w:eastAsia="Calibri"/>
          <w:sz w:val="26"/>
          <w:szCs w:val="26"/>
          <w:lang w:eastAsia="en-US"/>
        </w:rPr>
      </w:pPr>
      <w:r>
        <w:rPr>
          <w:rFonts w:eastAsia="Calibri"/>
          <w:sz w:val="26"/>
          <w:szCs w:val="26"/>
          <w:lang w:eastAsia="en-US"/>
        </w:rPr>
        <w:t>название доклада;</w:t>
      </w:r>
    </w:p>
    <w:p w:rsidR="00B81EAE" w:rsidRDefault="00B81EAE" w:rsidP="00B81EAE">
      <w:pPr>
        <w:numPr>
          <w:ilvl w:val="0"/>
          <w:numId w:val="5"/>
        </w:numPr>
        <w:autoSpaceDE w:val="0"/>
        <w:autoSpaceDN w:val="0"/>
        <w:adjustRightInd w:val="0"/>
        <w:ind w:left="0" w:firstLine="709"/>
        <w:contextualSpacing/>
        <w:jc w:val="both"/>
        <w:rPr>
          <w:rFonts w:eastAsia="Calibri"/>
          <w:sz w:val="26"/>
          <w:szCs w:val="26"/>
          <w:lang w:eastAsia="en-US"/>
        </w:rPr>
      </w:pPr>
      <w:r>
        <w:rPr>
          <w:rFonts w:eastAsia="Calibri"/>
          <w:sz w:val="26"/>
          <w:szCs w:val="26"/>
          <w:lang w:eastAsia="en-US"/>
        </w:rPr>
        <w:t>сообщение основной идеи;</w:t>
      </w:r>
    </w:p>
    <w:p w:rsidR="00B81EAE" w:rsidRDefault="00B81EAE" w:rsidP="00B81EAE">
      <w:pPr>
        <w:numPr>
          <w:ilvl w:val="0"/>
          <w:numId w:val="5"/>
        </w:numPr>
        <w:autoSpaceDE w:val="0"/>
        <w:autoSpaceDN w:val="0"/>
        <w:adjustRightInd w:val="0"/>
        <w:ind w:left="0" w:firstLine="709"/>
        <w:contextualSpacing/>
        <w:jc w:val="both"/>
        <w:rPr>
          <w:rFonts w:eastAsia="Calibri"/>
          <w:sz w:val="26"/>
          <w:szCs w:val="26"/>
          <w:lang w:eastAsia="en-US"/>
        </w:rPr>
      </w:pPr>
      <w:r>
        <w:rPr>
          <w:rFonts w:eastAsia="Calibri"/>
          <w:sz w:val="26"/>
          <w:szCs w:val="26"/>
          <w:lang w:eastAsia="en-US"/>
        </w:rPr>
        <w:t>современную оценку предмета изложения;</w:t>
      </w:r>
    </w:p>
    <w:p w:rsidR="00B81EAE" w:rsidRDefault="00B81EAE" w:rsidP="00B81EAE">
      <w:pPr>
        <w:numPr>
          <w:ilvl w:val="0"/>
          <w:numId w:val="5"/>
        </w:numPr>
        <w:autoSpaceDE w:val="0"/>
        <w:autoSpaceDN w:val="0"/>
        <w:adjustRightInd w:val="0"/>
        <w:ind w:left="0" w:firstLine="709"/>
        <w:contextualSpacing/>
        <w:jc w:val="both"/>
        <w:rPr>
          <w:rFonts w:eastAsia="Calibri"/>
          <w:sz w:val="26"/>
          <w:szCs w:val="26"/>
          <w:lang w:eastAsia="en-US"/>
        </w:rPr>
      </w:pPr>
      <w:r>
        <w:rPr>
          <w:rFonts w:eastAsia="Calibri"/>
          <w:sz w:val="26"/>
          <w:szCs w:val="26"/>
          <w:lang w:eastAsia="en-US"/>
        </w:rPr>
        <w:t>краткое перечисление рассматриваемых вопросов;</w:t>
      </w:r>
    </w:p>
    <w:p w:rsidR="00B81EAE" w:rsidRDefault="00B81EAE" w:rsidP="00B81EAE">
      <w:pPr>
        <w:numPr>
          <w:ilvl w:val="0"/>
          <w:numId w:val="5"/>
        </w:numPr>
        <w:autoSpaceDE w:val="0"/>
        <w:autoSpaceDN w:val="0"/>
        <w:adjustRightInd w:val="0"/>
        <w:ind w:left="0" w:firstLine="709"/>
        <w:contextualSpacing/>
        <w:jc w:val="both"/>
        <w:rPr>
          <w:rFonts w:eastAsia="Calibri"/>
          <w:sz w:val="26"/>
          <w:szCs w:val="26"/>
          <w:lang w:eastAsia="en-US"/>
        </w:rPr>
      </w:pPr>
      <w:r>
        <w:rPr>
          <w:rFonts w:eastAsia="Calibri"/>
          <w:sz w:val="26"/>
          <w:szCs w:val="26"/>
          <w:lang w:eastAsia="en-US"/>
        </w:rPr>
        <w:t>интересную для слушателей форму изложения;</w:t>
      </w:r>
    </w:p>
    <w:p w:rsidR="00B81EAE" w:rsidRDefault="00B81EAE" w:rsidP="00B81EAE">
      <w:pPr>
        <w:numPr>
          <w:ilvl w:val="0"/>
          <w:numId w:val="5"/>
        </w:numPr>
        <w:autoSpaceDE w:val="0"/>
        <w:autoSpaceDN w:val="0"/>
        <w:adjustRightInd w:val="0"/>
        <w:ind w:left="0" w:firstLine="709"/>
        <w:contextualSpacing/>
        <w:jc w:val="both"/>
        <w:rPr>
          <w:rFonts w:eastAsia="Calibri"/>
          <w:sz w:val="26"/>
          <w:szCs w:val="26"/>
          <w:lang w:eastAsia="en-US"/>
        </w:rPr>
      </w:pPr>
      <w:r>
        <w:rPr>
          <w:rFonts w:eastAsia="Calibri"/>
          <w:sz w:val="26"/>
          <w:szCs w:val="26"/>
          <w:lang w:eastAsia="en-US"/>
        </w:rPr>
        <w:t>акцентирование оригинальности подхода.</w:t>
      </w:r>
    </w:p>
    <w:p w:rsidR="00B81EAE" w:rsidRDefault="00B81EAE" w:rsidP="00B81EAE">
      <w:pPr>
        <w:autoSpaceDE w:val="0"/>
        <w:autoSpaceDN w:val="0"/>
        <w:adjustRightInd w:val="0"/>
        <w:ind w:firstLine="709"/>
        <w:jc w:val="both"/>
        <w:rPr>
          <w:rFonts w:eastAsia="Calibri"/>
          <w:sz w:val="26"/>
          <w:szCs w:val="26"/>
          <w:lang w:eastAsia="en-US"/>
        </w:rPr>
      </w:pPr>
      <w:r>
        <w:rPr>
          <w:rFonts w:eastAsia="Calibri"/>
          <w:sz w:val="26"/>
          <w:szCs w:val="26"/>
          <w:lang w:eastAsia="en-US"/>
        </w:rPr>
        <w:t>Выступление состоит из следующих частей:</w:t>
      </w:r>
    </w:p>
    <w:p w:rsidR="00B81EAE" w:rsidRDefault="00B81EAE" w:rsidP="00B81EAE">
      <w:pPr>
        <w:autoSpaceDE w:val="0"/>
        <w:autoSpaceDN w:val="0"/>
        <w:adjustRightInd w:val="0"/>
        <w:ind w:firstLine="709"/>
        <w:jc w:val="both"/>
        <w:rPr>
          <w:rFonts w:eastAsia="Calibri"/>
          <w:sz w:val="26"/>
          <w:szCs w:val="26"/>
          <w:lang w:eastAsia="en-US"/>
        </w:rPr>
      </w:pPr>
      <w:r>
        <w:rPr>
          <w:rFonts w:eastAsia="Calibri"/>
          <w:b/>
          <w:bCs/>
          <w:sz w:val="26"/>
          <w:szCs w:val="26"/>
          <w:lang w:eastAsia="en-US"/>
        </w:rPr>
        <w:t xml:space="preserve">Основная часть, </w:t>
      </w:r>
      <w:r>
        <w:rPr>
          <w:rFonts w:eastAsia="Calibri"/>
          <w:sz w:val="26"/>
          <w:szCs w:val="26"/>
          <w:lang w:eastAsia="en-US"/>
        </w:rPr>
        <w:t>в которой выступающий должен раскрыть суть темы, обычно строится по принципу отчёта. Задача основной части: представить достаточно данных для того, чтобы слушатели заинтересовались темой и захотели ознакомиться с материалами.</w:t>
      </w:r>
    </w:p>
    <w:p w:rsidR="00B81EAE" w:rsidRDefault="00B81EAE" w:rsidP="00B81EAE">
      <w:pPr>
        <w:autoSpaceDE w:val="0"/>
        <w:autoSpaceDN w:val="0"/>
        <w:adjustRightInd w:val="0"/>
        <w:ind w:firstLine="709"/>
        <w:jc w:val="both"/>
        <w:rPr>
          <w:rFonts w:eastAsia="Calibri"/>
          <w:sz w:val="26"/>
          <w:szCs w:val="26"/>
        </w:rPr>
      </w:pPr>
      <w:r>
        <w:rPr>
          <w:rFonts w:eastAsia="Calibri"/>
          <w:b/>
          <w:bCs/>
          <w:sz w:val="26"/>
          <w:szCs w:val="26"/>
          <w:lang w:eastAsia="en-US"/>
        </w:rPr>
        <w:t xml:space="preserve">Заключение </w:t>
      </w:r>
      <w:r>
        <w:rPr>
          <w:rFonts w:eastAsia="Calibri"/>
          <w:sz w:val="26"/>
          <w:szCs w:val="26"/>
          <w:lang w:eastAsia="en-US"/>
        </w:rPr>
        <w:t>— это чёткое обобщение и краткие выводы по излагаемой теме.</w:t>
      </w:r>
    </w:p>
    <w:p w:rsidR="00B81EAE" w:rsidRDefault="00B81EAE" w:rsidP="00B81EAE">
      <w:pPr>
        <w:keepNext/>
        <w:keepLines/>
        <w:ind w:firstLine="709"/>
        <w:jc w:val="center"/>
        <w:outlineLvl w:val="2"/>
        <w:rPr>
          <w:b/>
          <w:bCs/>
          <w:sz w:val="26"/>
          <w:szCs w:val="26"/>
          <w:lang w:eastAsia="en-US"/>
        </w:rPr>
      </w:pPr>
      <w:bookmarkStart w:id="9" w:name="_Toc354667573"/>
      <w:r>
        <w:rPr>
          <w:b/>
          <w:bCs/>
          <w:sz w:val="26"/>
          <w:szCs w:val="26"/>
          <w:lang w:eastAsia="en-US"/>
        </w:rPr>
        <w:lastRenderedPageBreak/>
        <w:t>Методические рекомендации по подготовке сообщения</w:t>
      </w:r>
      <w:bookmarkEnd w:id="7"/>
      <w:bookmarkEnd w:id="8"/>
      <w:bookmarkEnd w:id="9"/>
    </w:p>
    <w:p w:rsidR="00B81EAE" w:rsidRDefault="00B81EAE" w:rsidP="00B81EAE">
      <w:pPr>
        <w:ind w:firstLine="709"/>
        <w:jc w:val="both"/>
        <w:rPr>
          <w:sz w:val="26"/>
          <w:szCs w:val="26"/>
        </w:rPr>
      </w:pPr>
      <w:r>
        <w:rPr>
          <w:sz w:val="26"/>
          <w:szCs w:val="26"/>
        </w:rPr>
        <w:t xml:space="preserve">Регламент устного публичного выступления – не более 10 минут. </w:t>
      </w:r>
    </w:p>
    <w:p w:rsidR="00B81EAE" w:rsidRDefault="00B81EAE" w:rsidP="00B81EAE">
      <w:pPr>
        <w:ind w:firstLine="709"/>
        <w:jc w:val="both"/>
        <w:rPr>
          <w:sz w:val="26"/>
          <w:szCs w:val="26"/>
        </w:rPr>
      </w:pPr>
      <w:r>
        <w:rPr>
          <w:sz w:val="26"/>
          <w:szCs w:val="26"/>
        </w:rPr>
        <w:t>Искусство устного выступления состоит не только в отличном знании предмета речи, но и в умении преподнести свои мысли и убеждения правильно и упорядоченно, красноречиво и увлекательно.</w:t>
      </w:r>
    </w:p>
    <w:p w:rsidR="00B81EAE" w:rsidRDefault="00B81EAE" w:rsidP="00B81EAE">
      <w:pPr>
        <w:ind w:firstLine="709"/>
        <w:jc w:val="both"/>
        <w:rPr>
          <w:sz w:val="26"/>
          <w:szCs w:val="26"/>
        </w:rPr>
      </w:pPr>
      <w:r>
        <w:rPr>
          <w:sz w:val="26"/>
          <w:szCs w:val="26"/>
        </w:rPr>
        <w:t xml:space="preserve">Любое устное выступление должно удовлетворять </w:t>
      </w:r>
      <w:r>
        <w:rPr>
          <w:i/>
          <w:sz w:val="26"/>
          <w:szCs w:val="26"/>
        </w:rPr>
        <w:t>трем основным критериям</w:t>
      </w:r>
      <w:r>
        <w:rPr>
          <w:sz w:val="26"/>
          <w:szCs w:val="26"/>
        </w:rPr>
        <w:t>, которые в конечном итоге и приводят к успеху: это критерий правильности, т.е. соответствия языковым нормам, критерий смысловой адекватности, т.е. соответствия содержания выступления реальности, и критерий эффективности, т.е. соответствия достигнутых результатов поставленной цели.</w:t>
      </w:r>
    </w:p>
    <w:p w:rsidR="00B81EAE" w:rsidRDefault="00B81EAE" w:rsidP="00B81EAE">
      <w:pPr>
        <w:widowControl w:val="0"/>
        <w:autoSpaceDE w:val="0"/>
        <w:autoSpaceDN w:val="0"/>
        <w:adjustRightInd w:val="0"/>
        <w:ind w:firstLine="709"/>
        <w:jc w:val="both"/>
        <w:rPr>
          <w:snapToGrid w:val="0"/>
          <w:sz w:val="26"/>
          <w:szCs w:val="26"/>
          <w:lang w:eastAsia="en-US"/>
        </w:rPr>
      </w:pPr>
      <w:r>
        <w:rPr>
          <w:snapToGrid w:val="0"/>
          <w:sz w:val="26"/>
          <w:szCs w:val="26"/>
          <w:lang w:eastAsia="en-US"/>
        </w:rPr>
        <w:t>Работу по подготовке устного выступления можно разделить на два основных этапа: до коммуникативный этап (подготовка выступления) и коммуникативный этап (взаимодействие с аудиторией).</w:t>
      </w:r>
    </w:p>
    <w:p w:rsidR="00B81EAE" w:rsidRDefault="00B81EAE" w:rsidP="00B81EAE">
      <w:pPr>
        <w:ind w:firstLine="709"/>
        <w:jc w:val="both"/>
        <w:rPr>
          <w:sz w:val="26"/>
          <w:szCs w:val="26"/>
        </w:rPr>
      </w:pPr>
      <w:r>
        <w:rPr>
          <w:snapToGrid w:val="0"/>
          <w:sz w:val="26"/>
          <w:szCs w:val="26"/>
        </w:rPr>
        <w:t xml:space="preserve">Работа по подготовке устного выступления начинается с формулировки темы. Лучше всего тему сформулировать таким образом, чтобы ее первое слово обозначало наименование полученного в ходе выполнения проекта научного результата (например, «Технология изготовления…», «Модель развития…», «Система управления…», «Методика выявления…» и пр.). </w:t>
      </w:r>
      <w:r>
        <w:rPr>
          <w:sz w:val="26"/>
          <w:szCs w:val="26"/>
        </w:rPr>
        <w:t xml:space="preserve">Тема выступления не должна быть перегруженной, нельзя "объять необъятное", охват большого количества вопросов приведет к их беглому перечислению, к декларативности вместо глубокого анализа. Неудачные формулировки - слишком длинные или слишком краткие и общие, очень банальные и скучные, не содержащие проблемы, оторванные от дальнейшего текста и т.д. </w:t>
      </w:r>
    </w:p>
    <w:p w:rsidR="00B81EAE" w:rsidRDefault="00B81EAE" w:rsidP="00B81EAE">
      <w:pPr>
        <w:widowControl w:val="0"/>
        <w:autoSpaceDE w:val="0"/>
        <w:autoSpaceDN w:val="0"/>
        <w:adjustRightInd w:val="0"/>
        <w:ind w:firstLine="709"/>
        <w:jc w:val="both"/>
        <w:rPr>
          <w:snapToGrid w:val="0"/>
          <w:sz w:val="26"/>
          <w:szCs w:val="26"/>
          <w:lang w:eastAsia="en-US"/>
        </w:rPr>
      </w:pPr>
      <w:r>
        <w:rPr>
          <w:snapToGrid w:val="0"/>
          <w:sz w:val="26"/>
          <w:szCs w:val="26"/>
          <w:lang w:eastAsia="en-US"/>
        </w:rPr>
        <w:t>Само выступление должно состоять из трех частей – вступления (10-15% общего времени), основной части (60-70%) и заключения (20-25%).</w:t>
      </w:r>
    </w:p>
    <w:p w:rsidR="00B81EAE" w:rsidRDefault="00B81EAE" w:rsidP="00B81EAE">
      <w:pPr>
        <w:widowControl w:val="0"/>
        <w:autoSpaceDE w:val="0"/>
        <w:autoSpaceDN w:val="0"/>
        <w:adjustRightInd w:val="0"/>
        <w:ind w:firstLine="709"/>
        <w:jc w:val="both"/>
        <w:rPr>
          <w:snapToGrid w:val="0"/>
          <w:sz w:val="26"/>
          <w:szCs w:val="26"/>
          <w:lang w:eastAsia="en-US"/>
        </w:rPr>
      </w:pPr>
      <w:r>
        <w:rPr>
          <w:sz w:val="26"/>
          <w:szCs w:val="26"/>
          <w:u w:val="single"/>
          <w:lang w:eastAsia="en-US"/>
        </w:rPr>
        <w:t>Вступление</w:t>
      </w:r>
      <w:r>
        <w:rPr>
          <w:sz w:val="26"/>
          <w:szCs w:val="26"/>
          <w:lang w:eastAsia="en-US"/>
        </w:rPr>
        <w:t xml:space="preserve"> включает в себя </w:t>
      </w:r>
      <w:r>
        <w:rPr>
          <w:snapToGrid w:val="0"/>
          <w:sz w:val="26"/>
          <w:szCs w:val="26"/>
          <w:lang w:eastAsia="en-US"/>
        </w:rPr>
        <w:t xml:space="preserve">представление авторов (фамилия, имя отчество, при необходимости место учебы/работы, статус), </w:t>
      </w:r>
      <w:r>
        <w:rPr>
          <w:sz w:val="26"/>
          <w:szCs w:val="26"/>
          <w:lang w:eastAsia="en-US"/>
        </w:rPr>
        <w:t>название доклада, расшифровку подзаголовка с целью точного определения содержания выступления, четкое определение стержневой идеи. С</w:t>
      </w:r>
      <w:r>
        <w:rPr>
          <w:snapToGrid w:val="0"/>
          <w:sz w:val="26"/>
          <w:szCs w:val="26"/>
          <w:lang w:eastAsia="en-US"/>
        </w:rPr>
        <w:t>тержневая идея проекта понимается как основной тезис, ключевое положение. Стержневая идея дает возможность задать определенную тональность выступлению. Сформулировать основной тезис означает ответить на вопрос, зачем говорить (цель) и о чем говорить (средства достижения цели).</w:t>
      </w:r>
    </w:p>
    <w:p w:rsidR="00B81EAE" w:rsidRDefault="00B81EAE" w:rsidP="00B81EAE">
      <w:pPr>
        <w:widowControl w:val="0"/>
        <w:autoSpaceDE w:val="0"/>
        <w:autoSpaceDN w:val="0"/>
        <w:adjustRightInd w:val="0"/>
        <w:ind w:firstLine="709"/>
        <w:jc w:val="both"/>
        <w:rPr>
          <w:snapToGrid w:val="0"/>
          <w:sz w:val="26"/>
          <w:szCs w:val="26"/>
          <w:lang w:eastAsia="en-US"/>
        </w:rPr>
      </w:pPr>
      <w:r>
        <w:rPr>
          <w:snapToGrid w:val="0"/>
          <w:sz w:val="26"/>
          <w:szCs w:val="26"/>
          <w:lang w:eastAsia="en-US"/>
        </w:rPr>
        <w:t>Требования к основному тезису выступления:</w:t>
      </w:r>
    </w:p>
    <w:p w:rsidR="00B81EAE" w:rsidRDefault="00B81EAE" w:rsidP="00B81EAE">
      <w:pPr>
        <w:widowControl w:val="0"/>
        <w:numPr>
          <w:ilvl w:val="0"/>
          <w:numId w:val="6"/>
        </w:numPr>
        <w:autoSpaceDE w:val="0"/>
        <w:autoSpaceDN w:val="0"/>
        <w:adjustRightInd w:val="0"/>
        <w:ind w:left="0" w:firstLine="709"/>
        <w:jc w:val="both"/>
        <w:rPr>
          <w:snapToGrid w:val="0"/>
          <w:sz w:val="26"/>
          <w:szCs w:val="26"/>
          <w:lang w:eastAsia="en-US"/>
        </w:rPr>
      </w:pPr>
      <w:r>
        <w:rPr>
          <w:snapToGrid w:val="0"/>
          <w:sz w:val="26"/>
          <w:szCs w:val="26"/>
          <w:lang w:eastAsia="en-US"/>
        </w:rPr>
        <w:t>фраза должна утверждать главную мысль и соответствовать цели выступления;</w:t>
      </w:r>
    </w:p>
    <w:p w:rsidR="00B81EAE" w:rsidRDefault="00B81EAE" w:rsidP="00B81EAE">
      <w:pPr>
        <w:widowControl w:val="0"/>
        <w:numPr>
          <w:ilvl w:val="0"/>
          <w:numId w:val="6"/>
        </w:numPr>
        <w:autoSpaceDE w:val="0"/>
        <w:autoSpaceDN w:val="0"/>
        <w:adjustRightInd w:val="0"/>
        <w:ind w:left="0" w:firstLine="709"/>
        <w:jc w:val="both"/>
        <w:rPr>
          <w:snapToGrid w:val="0"/>
          <w:sz w:val="26"/>
          <w:szCs w:val="26"/>
          <w:lang w:eastAsia="en-US"/>
        </w:rPr>
      </w:pPr>
      <w:r>
        <w:rPr>
          <w:snapToGrid w:val="0"/>
          <w:sz w:val="26"/>
          <w:szCs w:val="26"/>
          <w:lang w:eastAsia="en-US"/>
        </w:rPr>
        <w:t>суждение должно быть кратким, ясным, легко удерживаться в кратковременной памяти;</w:t>
      </w:r>
    </w:p>
    <w:p w:rsidR="00B81EAE" w:rsidRDefault="00B81EAE" w:rsidP="00B81EAE">
      <w:pPr>
        <w:widowControl w:val="0"/>
        <w:numPr>
          <w:ilvl w:val="0"/>
          <w:numId w:val="6"/>
        </w:numPr>
        <w:autoSpaceDE w:val="0"/>
        <w:autoSpaceDN w:val="0"/>
        <w:adjustRightInd w:val="0"/>
        <w:ind w:left="0" w:firstLine="709"/>
        <w:jc w:val="both"/>
        <w:rPr>
          <w:snapToGrid w:val="0"/>
          <w:sz w:val="26"/>
          <w:szCs w:val="26"/>
          <w:lang w:eastAsia="en-US"/>
        </w:rPr>
      </w:pPr>
      <w:r>
        <w:rPr>
          <w:snapToGrid w:val="0"/>
          <w:sz w:val="26"/>
          <w:szCs w:val="26"/>
          <w:lang w:eastAsia="en-US"/>
        </w:rPr>
        <w:t>мысль должна пониматься однозначно, не заключать в себе противоречия.</w:t>
      </w:r>
    </w:p>
    <w:p w:rsidR="00B81EAE" w:rsidRDefault="00B81EAE" w:rsidP="00B81EAE">
      <w:pPr>
        <w:widowControl w:val="0"/>
        <w:autoSpaceDE w:val="0"/>
        <w:autoSpaceDN w:val="0"/>
        <w:adjustRightInd w:val="0"/>
        <w:ind w:firstLine="709"/>
        <w:jc w:val="both"/>
        <w:rPr>
          <w:snapToGrid w:val="0"/>
          <w:sz w:val="26"/>
          <w:szCs w:val="26"/>
          <w:lang w:eastAsia="en-US"/>
        </w:rPr>
      </w:pPr>
      <w:r>
        <w:rPr>
          <w:snapToGrid w:val="0"/>
          <w:sz w:val="26"/>
          <w:szCs w:val="26"/>
          <w:lang w:eastAsia="en-US"/>
        </w:rPr>
        <w:t>В речи, может быть, несколько стержневых идей, но не более трех.</w:t>
      </w:r>
    </w:p>
    <w:p w:rsidR="00B81EAE" w:rsidRDefault="00B81EAE" w:rsidP="00B81EAE">
      <w:pPr>
        <w:ind w:firstLine="709"/>
        <w:jc w:val="both"/>
        <w:rPr>
          <w:rFonts w:eastAsia="Calibri"/>
          <w:sz w:val="26"/>
          <w:szCs w:val="26"/>
          <w:lang w:eastAsia="en-US"/>
        </w:rPr>
      </w:pPr>
      <w:r>
        <w:rPr>
          <w:rFonts w:eastAsia="Calibri"/>
          <w:snapToGrid w:val="0"/>
          <w:sz w:val="26"/>
          <w:szCs w:val="26"/>
          <w:lang w:eastAsia="en-US"/>
        </w:rPr>
        <w:t xml:space="preserve">Самая частая ошибка в начале речи – либо </w:t>
      </w:r>
      <w:r>
        <w:rPr>
          <w:rFonts w:eastAsia="Calibri"/>
          <w:sz w:val="26"/>
          <w:szCs w:val="26"/>
          <w:lang w:eastAsia="en-US"/>
        </w:rPr>
        <w:t>извиняться, либо заявлять о своей неопытности. Результатом вступления должны быть заинтересованность слушателей, внимание и расположенность к презентатору и будущей теме.</w:t>
      </w:r>
    </w:p>
    <w:p w:rsidR="00B81EAE" w:rsidRDefault="00B81EAE" w:rsidP="00B81EAE">
      <w:pPr>
        <w:widowControl w:val="0"/>
        <w:autoSpaceDE w:val="0"/>
        <w:autoSpaceDN w:val="0"/>
        <w:adjustRightInd w:val="0"/>
        <w:ind w:firstLine="709"/>
        <w:jc w:val="both"/>
        <w:rPr>
          <w:snapToGrid w:val="0"/>
          <w:sz w:val="26"/>
          <w:szCs w:val="26"/>
          <w:lang w:eastAsia="en-US"/>
        </w:rPr>
      </w:pPr>
      <w:r>
        <w:rPr>
          <w:snapToGrid w:val="0"/>
          <w:sz w:val="26"/>
          <w:szCs w:val="26"/>
          <w:lang w:eastAsia="en-US"/>
        </w:rPr>
        <w:t xml:space="preserve">К аргументации в пользу стержневой идеи проекта можно привлекать фото-, видеофрагменты, аудиозаписи, фактологический материал. Цифровые данные для облегчения восприятия лучше демонстрировать посредством таблиц и графиков, а не злоупотреблять их зачитыванием. Лучше всего, когда в устном выступлении </w:t>
      </w:r>
      <w:r>
        <w:rPr>
          <w:snapToGrid w:val="0"/>
          <w:sz w:val="26"/>
          <w:szCs w:val="26"/>
          <w:lang w:eastAsia="en-US"/>
        </w:rPr>
        <w:lastRenderedPageBreak/>
        <w:t>количество цифрового материала ограничено, на него лучше ссылаться, а не приводить полностью, так как обилие цифр скорее утомляет слушателей, нежели вызывает интерес.</w:t>
      </w:r>
    </w:p>
    <w:p w:rsidR="00B81EAE" w:rsidRDefault="00B81EAE" w:rsidP="00B81EAE">
      <w:pPr>
        <w:widowControl w:val="0"/>
        <w:autoSpaceDE w:val="0"/>
        <w:autoSpaceDN w:val="0"/>
        <w:adjustRightInd w:val="0"/>
        <w:ind w:firstLine="709"/>
        <w:jc w:val="both"/>
        <w:rPr>
          <w:sz w:val="26"/>
          <w:szCs w:val="26"/>
          <w:lang w:eastAsia="en-US"/>
        </w:rPr>
      </w:pPr>
      <w:r>
        <w:rPr>
          <w:sz w:val="26"/>
          <w:szCs w:val="26"/>
          <w:lang w:eastAsia="en-US"/>
        </w:rPr>
        <w:t>План развития основной части должен быть ясным. Должно быть отобрано оптимальное количество фактов и необходимых примеров.</w:t>
      </w:r>
    </w:p>
    <w:p w:rsidR="00B81EAE" w:rsidRDefault="00B81EAE" w:rsidP="00B81EAE">
      <w:pPr>
        <w:ind w:firstLine="709"/>
        <w:jc w:val="both"/>
        <w:rPr>
          <w:rFonts w:eastAsia="Calibri"/>
          <w:color w:val="000000"/>
          <w:sz w:val="26"/>
          <w:szCs w:val="26"/>
          <w:lang w:eastAsia="en-US"/>
        </w:rPr>
      </w:pPr>
      <w:r>
        <w:rPr>
          <w:rFonts w:eastAsia="Calibri"/>
          <w:sz w:val="26"/>
          <w:szCs w:val="26"/>
          <w:lang w:eastAsia="en-US"/>
        </w:rPr>
        <w:t xml:space="preserve">В научном выступлении принято такое употребление форм слов: чаще используются глаголы настоящего времени во «вневременном» значении, возвратные и безличные глаголы, преобладание форм 3-го лица глагола, форм несовершенного вида, используются неопределенно-личные предложения. </w:t>
      </w:r>
      <w:r>
        <w:rPr>
          <w:rFonts w:eastAsia="Calibri"/>
          <w:color w:val="000000"/>
          <w:sz w:val="26"/>
          <w:szCs w:val="26"/>
          <w:lang w:eastAsia="en-US"/>
        </w:rPr>
        <w:t xml:space="preserve">Перед тем как использовать в своей презентации корпоративный и специализированный жаргон или термины, вы должны быть уверены, что аудитория поймет, о чем вы говорите. </w:t>
      </w:r>
    </w:p>
    <w:p w:rsidR="00B81EAE" w:rsidRDefault="00B81EAE" w:rsidP="00B81EAE">
      <w:pPr>
        <w:ind w:firstLine="709"/>
        <w:jc w:val="both"/>
        <w:rPr>
          <w:sz w:val="26"/>
          <w:szCs w:val="26"/>
        </w:rPr>
      </w:pPr>
      <w:r>
        <w:rPr>
          <w:color w:val="000000"/>
          <w:sz w:val="26"/>
          <w:szCs w:val="26"/>
        </w:rPr>
        <w:t>Если использование специальных терминов и слов, которые часть аудитории может не понять, необходимо, то постарайтесь дать краткую характеристику каждому из них, когда употребляете их в процессе презентации впервые.</w:t>
      </w:r>
    </w:p>
    <w:p w:rsidR="00B81EAE" w:rsidRDefault="00B81EAE" w:rsidP="00B81EAE">
      <w:pPr>
        <w:ind w:firstLine="709"/>
        <w:jc w:val="both"/>
        <w:rPr>
          <w:sz w:val="26"/>
          <w:szCs w:val="26"/>
        </w:rPr>
      </w:pPr>
      <w:r>
        <w:rPr>
          <w:sz w:val="26"/>
          <w:szCs w:val="26"/>
        </w:rPr>
        <w:t>Самые частые ошибки в основной части доклада - выход за пределы рассматриваемых вопросов, перекрывание пунктов плана, усложнение отдельных положений речи, а также перегрузка текста теоретическими рассуждениями, обилие затронутых вопросов (декларативность, бездоказательность), отсутствие связи между частями выступления, несоразмерность частей выступления (затянутое вступление, скомканность основных положений, заключения).</w:t>
      </w:r>
    </w:p>
    <w:p w:rsidR="00B81EAE" w:rsidRDefault="00B81EAE" w:rsidP="00B81EAE">
      <w:pPr>
        <w:ind w:firstLine="709"/>
        <w:jc w:val="both"/>
        <w:rPr>
          <w:sz w:val="26"/>
          <w:szCs w:val="26"/>
        </w:rPr>
      </w:pPr>
      <w:r>
        <w:rPr>
          <w:sz w:val="26"/>
          <w:szCs w:val="26"/>
          <w:u w:val="single"/>
        </w:rPr>
        <w:t>В заключении</w:t>
      </w:r>
      <w:r>
        <w:rPr>
          <w:sz w:val="26"/>
          <w:szCs w:val="26"/>
        </w:rPr>
        <w:t xml:space="preserve"> необходимо сформулировать выводы, которые следуют из основной идеи (идей) выступления. </w:t>
      </w:r>
      <w:r>
        <w:rPr>
          <w:snapToGrid w:val="0"/>
          <w:sz w:val="26"/>
          <w:szCs w:val="26"/>
        </w:rPr>
        <w:t xml:space="preserve">Правильно построенное заключение способствует хорошему впечатлению от выступления в целом. В заключении имеет смысл повторить стержневую идею и, кроме того, вновь (в кратком виде) вернуться к тем моментам основной части, которые вызвали интерес слушателей. Закончить выступление можно решительным заявлением. </w:t>
      </w:r>
      <w:r>
        <w:rPr>
          <w:sz w:val="26"/>
          <w:szCs w:val="26"/>
        </w:rPr>
        <w:t>Вступление и заключение требуют обязательной подготовки, их труднее всего создавать на ходу. Психологи доказали, что лучше всего запоминается сказанное в начале и в конце сообщения ("закон края"), поэтому вступление должно привлечь внимание слушателей, заинтересовать их, подготовить к восприятию темы, ввести в нее (не вступление важно само по себе, а его соотнесение с остальными частями), а заключение должно обобщить в сжатом виде все сказанное, усилить и сгустить основную мысль, оно должно быть таким, "чтобы слушатели почувствовали, что дальше говорить нечего" (А.Ф. Кони).</w:t>
      </w:r>
    </w:p>
    <w:p w:rsidR="00B81EAE" w:rsidRDefault="00B81EAE" w:rsidP="00B81EAE">
      <w:pPr>
        <w:ind w:firstLine="709"/>
        <w:jc w:val="both"/>
        <w:rPr>
          <w:rFonts w:eastAsia="Calibri"/>
          <w:iCs/>
          <w:sz w:val="26"/>
          <w:szCs w:val="26"/>
          <w:lang w:eastAsia="en-US"/>
        </w:rPr>
      </w:pPr>
      <w:r>
        <w:rPr>
          <w:rFonts w:eastAsia="Calibri"/>
          <w:iCs/>
          <w:sz w:val="26"/>
          <w:szCs w:val="26"/>
          <w:lang w:eastAsia="en-US"/>
        </w:rPr>
        <w:t>В ключевых высказываниях следует использовать фразы, программирующие заинтересованность. Вот некоторые обороты, способствующие повышению интереса:</w:t>
      </w:r>
    </w:p>
    <w:p w:rsidR="00B81EAE" w:rsidRDefault="00B81EAE" w:rsidP="00B81EAE">
      <w:pPr>
        <w:ind w:firstLine="709"/>
        <w:jc w:val="both"/>
        <w:rPr>
          <w:rFonts w:eastAsia="Calibri"/>
          <w:iCs/>
          <w:sz w:val="26"/>
          <w:szCs w:val="26"/>
          <w:lang w:eastAsia="en-US"/>
        </w:rPr>
      </w:pPr>
      <w:r>
        <w:rPr>
          <w:rFonts w:eastAsia="Calibri"/>
          <w:iCs/>
          <w:sz w:val="26"/>
          <w:szCs w:val="26"/>
          <w:lang w:eastAsia="en-US"/>
        </w:rPr>
        <w:t>- «Это Вам позволит…»</w:t>
      </w:r>
    </w:p>
    <w:p w:rsidR="00B81EAE" w:rsidRDefault="00B81EAE" w:rsidP="00B81EAE">
      <w:pPr>
        <w:ind w:firstLine="709"/>
        <w:jc w:val="both"/>
        <w:rPr>
          <w:rFonts w:eastAsia="Calibri"/>
          <w:iCs/>
          <w:sz w:val="26"/>
          <w:szCs w:val="26"/>
          <w:lang w:eastAsia="en-US"/>
        </w:rPr>
      </w:pPr>
      <w:r>
        <w:rPr>
          <w:rFonts w:eastAsia="Calibri"/>
          <w:iCs/>
          <w:sz w:val="26"/>
          <w:szCs w:val="26"/>
          <w:lang w:eastAsia="en-US"/>
        </w:rPr>
        <w:t>- «Благодаря этому вы получите…»</w:t>
      </w:r>
    </w:p>
    <w:p w:rsidR="00B81EAE" w:rsidRDefault="00B81EAE" w:rsidP="00B81EAE">
      <w:pPr>
        <w:ind w:firstLine="709"/>
        <w:jc w:val="both"/>
        <w:rPr>
          <w:rFonts w:eastAsia="Calibri"/>
          <w:iCs/>
          <w:sz w:val="26"/>
          <w:szCs w:val="26"/>
          <w:lang w:eastAsia="en-US"/>
        </w:rPr>
      </w:pPr>
      <w:r>
        <w:rPr>
          <w:rFonts w:eastAsia="Calibri"/>
          <w:iCs/>
          <w:sz w:val="26"/>
          <w:szCs w:val="26"/>
          <w:lang w:eastAsia="en-US"/>
        </w:rPr>
        <w:t>- «Это позволит избежать…»</w:t>
      </w:r>
    </w:p>
    <w:p w:rsidR="00B81EAE" w:rsidRDefault="00B81EAE" w:rsidP="00B81EAE">
      <w:pPr>
        <w:ind w:firstLine="709"/>
        <w:jc w:val="both"/>
        <w:rPr>
          <w:rFonts w:eastAsia="Calibri"/>
          <w:iCs/>
          <w:sz w:val="26"/>
          <w:szCs w:val="26"/>
          <w:lang w:eastAsia="en-US"/>
        </w:rPr>
      </w:pPr>
      <w:r>
        <w:rPr>
          <w:rFonts w:eastAsia="Calibri"/>
          <w:iCs/>
          <w:sz w:val="26"/>
          <w:szCs w:val="26"/>
          <w:lang w:eastAsia="en-US"/>
        </w:rPr>
        <w:t>- «Это повышает Ваши…»</w:t>
      </w:r>
    </w:p>
    <w:p w:rsidR="00B81EAE" w:rsidRDefault="00B81EAE" w:rsidP="00B81EAE">
      <w:pPr>
        <w:widowControl w:val="0"/>
        <w:autoSpaceDE w:val="0"/>
        <w:autoSpaceDN w:val="0"/>
        <w:adjustRightInd w:val="0"/>
        <w:ind w:firstLine="709"/>
        <w:jc w:val="both"/>
        <w:rPr>
          <w:snapToGrid w:val="0"/>
          <w:sz w:val="26"/>
          <w:szCs w:val="26"/>
          <w:lang w:eastAsia="en-US"/>
        </w:rPr>
      </w:pPr>
      <w:r>
        <w:rPr>
          <w:snapToGrid w:val="0"/>
          <w:sz w:val="26"/>
          <w:szCs w:val="26"/>
          <w:lang w:eastAsia="en-US"/>
        </w:rPr>
        <w:t>После подготовки текста / плана выступления полезно проконтролировать себя вопросами:</w:t>
      </w:r>
    </w:p>
    <w:p w:rsidR="00B81EAE" w:rsidRDefault="00B81EAE" w:rsidP="00B81EAE">
      <w:pPr>
        <w:widowControl w:val="0"/>
        <w:numPr>
          <w:ilvl w:val="0"/>
          <w:numId w:val="7"/>
        </w:numPr>
        <w:autoSpaceDE w:val="0"/>
        <w:autoSpaceDN w:val="0"/>
        <w:adjustRightInd w:val="0"/>
        <w:ind w:left="0" w:firstLine="709"/>
        <w:jc w:val="both"/>
        <w:rPr>
          <w:snapToGrid w:val="0"/>
          <w:sz w:val="26"/>
          <w:szCs w:val="26"/>
          <w:lang w:eastAsia="en-US"/>
        </w:rPr>
      </w:pPr>
      <w:r>
        <w:rPr>
          <w:snapToGrid w:val="0"/>
          <w:sz w:val="26"/>
          <w:szCs w:val="26"/>
          <w:lang w:eastAsia="en-US"/>
        </w:rPr>
        <w:t>Вызывает ли мое выступление интерес?</w:t>
      </w:r>
    </w:p>
    <w:p w:rsidR="00B81EAE" w:rsidRDefault="00B81EAE" w:rsidP="00B81EAE">
      <w:pPr>
        <w:widowControl w:val="0"/>
        <w:numPr>
          <w:ilvl w:val="0"/>
          <w:numId w:val="7"/>
        </w:numPr>
        <w:autoSpaceDE w:val="0"/>
        <w:autoSpaceDN w:val="0"/>
        <w:adjustRightInd w:val="0"/>
        <w:ind w:left="0" w:firstLine="709"/>
        <w:jc w:val="both"/>
        <w:rPr>
          <w:snapToGrid w:val="0"/>
          <w:sz w:val="26"/>
          <w:szCs w:val="26"/>
          <w:lang w:eastAsia="en-US"/>
        </w:rPr>
      </w:pPr>
      <w:r>
        <w:rPr>
          <w:snapToGrid w:val="0"/>
          <w:sz w:val="26"/>
          <w:szCs w:val="26"/>
          <w:lang w:eastAsia="en-US"/>
        </w:rPr>
        <w:t>Достаточно ли я знаю по данному вопросу, и имеется ли у меня достаточно данных?</w:t>
      </w:r>
    </w:p>
    <w:p w:rsidR="00B81EAE" w:rsidRDefault="00B81EAE" w:rsidP="00B81EAE">
      <w:pPr>
        <w:widowControl w:val="0"/>
        <w:numPr>
          <w:ilvl w:val="0"/>
          <w:numId w:val="7"/>
        </w:numPr>
        <w:autoSpaceDE w:val="0"/>
        <w:autoSpaceDN w:val="0"/>
        <w:adjustRightInd w:val="0"/>
        <w:ind w:left="0" w:firstLine="709"/>
        <w:jc w:val="both"/>
        <w:rPr>
          <w:snapToGrid w:val="0"/>
          <w:sz w:val="26"/>
          <w:szCs w:val="26"/>
          <w:lang w:eastAsia="en-US"/>
        </w:rPr>
      </w:pPr>
      <w:r>
        <w:rPr>
          <w:snapToGrid w:val="0"/>
          <w:sz w:val="26"/>
          <w:szCs w:val="26"/>
          <w:lang w:eastAsia="en-US"/>
        </w:rPr>
        <w:t>Смогу ли я закончить выступление в отведенное время?</w:t>
      </w:r>
    </w:p>
    <w:p w:rsidR="00B81EAE" w:rsidRDefault="00B81EAE" w:rsidP="00B81EAE">
      <w:pPr>
        <w:widowControl w:val="0"/>
        <w:numPr>
          <w:ilvl w:val="0"/>
          <w:numId w:val="7"/>
        </w:numPr>
        <w:autoSpaceDE w:val="0"/>
        <w:autoSpaceDN w:val="0"/>
        <w:adjustRightInd w:val="0"/>
        <w:ind w:left="0" w:firstLine="709"/>
        <w:jc w:val="both"/>
        <w:rPr>
          <w:snapToGrid w:val="0"/>
          <w:sz w:val="26"/>
          <w:szCs w:val="26"/>
          <w:lang w:eastAsia="en-US"/>
        </w:rPr>
      </w:pPr>
      <w:r>
        <w:rPr>
          <w:snapToGrid w:val="0"/>
          <w:sz w:val="26"/>
          <w:szCs w:val="26"/>
          <w:lang w:eastAsia="en-US"/>
        </w:rPr>
        <w:lastRenderedPageBreak/>
        <w:t>Соответствует ли мое выступление уровню моих знаний и опыту?</w:t>
      </w:r>
    </w:p>
    <w:p w:rsidR="00B81EAE" w:rsidRDefault="00B81EAE" w:rsidP="00B81EAE">
      <w:pPr>
        <w:ind w:firstLine="709"/>
        <w:jc w:val="both"/>
        <w:rPr>
          <w:rFonts w:eastAsia="Calibri"/>
          <w:color w:val="000000"/>
          <w:sz w:val="26"/>
          <w:szCs w:val="26"/>
          <w:lang w:eastAsia="en-US"/>
        </w:rPr>
      </w:pPr>
      <w:r>
        <w:rPr>
          <w:rFonts w:eastAsia="Calibri"/>
          <w:snapToGrid w:val="0"/>
          <w:sz w:val="26"/>
          <w:szCs w:val="26"/>
          <w:lang w:eastAsia="en-US"/>
        </w:rPr>
        <w:t>При подготовке к выступлению необходимо выбрать способ выступления: устное изложение с опорой на конспект (опорой могут также служить заранее подготовленные слайды) или чтение подготовленного текста. Отметим, однако, что ч</w:t>
      </w:r>
      <w:r>
        <w:rPr>
          <w:rFonts w:eastAsia="Calibri"/>
          <w:color w:val="000000"/>
          <w:sz w:val="26"/>
          <w:szCs w:val="26"/>
          <w:lang w:eastAsia="en-US"/>
        </w:rPr>
        <w:t>тение заранее написанного текста значительно уменьшает влияние выступления на аудиторию. Запоминание написанного текста заметно сковывает выступающего и привязывает к заранее составленному плану, не давая возможности откликаться на реакцию аудитории.</w:t>
      </w:r>
    </w:p>
    <w:p w:rsidR="00B81EAE" w:rsidRDefault="00B81EAE" w:rsidP="00B81EAE">
      <w:pPr>
        <w:widowControl w:val="0"/>
        <w:autoSpaceDE w:val="0"/>
        <w:autoSpaceDN w:val="0"/>
        <w:adjustRightInd w:val="0"/>
        <w:ind w:firstLine="709"/>
        <w:jc w:val="both"/>
        <w:rPr>
          <w:snapToGrid w:val="0"/>
          <w:color w:val="000000"/>
          <w:sz w:val="26"/>
          <w:szCs w:val="26"/>
          <w:lang w:eastAsia="en-US"/>
        </w:rPr>
      </w:pPr>
      <w:r>
        <w:rPr>
          <w:snapToGrid w:val="0"/>
          <w:color w:val="000000"/>
          <w:sz w:val="26"/>
          <w:szCs w:val="26"/>
          <w:lang w:eastAsia="en-US"/>
        </w:rPr>
        <w:t>Общеизвестно, что бесстрастная и вялая речь не вызывает отклика у слушателей, какой бы интересной и важной темы она ни касалась. И наоборот, иной раз даже не совсем складное выступление может затронуть аудиторию, если оратор говорит об актуальной проблеме, если аудитория чувствует компетентность выступающего. Яркая, энергичная речь, отражающая увлеченность оратора, его уверенность, обладает значительной внушающей силой.</w:t>
      </w:r>
    </w:p>
    <w:p w:rsidR="00B81EAE" w:rsidRDefault="00B81EAE" w:rsidP="00B81EAE">
      <w:pPr>
        <w:widowControl w:val="0"/>
        <w:autoSpaceDE w:val="0"/>
        <w:autoSpaceDN w:val="0"/>
        <w:adjustRightInd w:val="0"/>
        <w:ind w:firstLine="709"/>
        <w:jc w:val="both"/>
        <w:rPr>
          <w:snapToGrid w:val="0"/>
          <w:sz w:val="26"/>
          <w:szCs w:val="26"/>
          <w:lang w:eastAsia="en-US"/>
        </w:rPr>
      </w:pPr>
      <w:r>
        <w:rPr>
          <w:snapToGrid w:val="0"/>
          <w:sz w:val="26"/>
          <w:szCs w:val="26"/>
          <w:lang w:eastAsia="en-US"/>
        </w:rPr>
        <w:t xml:space="preserve">Кроме того, установлено, что </w:t>
      </w:r>
      <w:r>
        <w:rPr>
          <w:i/>
          <w:snapToGrid w:val="0"/>
          <w:sz w:val="26"/>
          <w:szCs w:val="26"/>
          <w:lang w:eastAsia="en-US"/>
        </w:rPr>
        <w:t>короткие фразы</w:t>
      </w:r>
      <w:r>
        <w:rPr>
          <w:snapToGrid w:val="0"/>
          <w:sz w:val="26"/>
          <w:szCs w:val="26"/>
          <w:lang w:eastAsia="en-US"/>
        </w:rPr>
        <w:t xml:space="preserve"> легче воспринимаются на слух, чем длинные. Лишь половина взрослых людей в состоянии понять фразу, содержащую более тринадцати слов. А третья часть всех людей, слушая четырнадцатое и последующие слова одного предложения, вообще забывают его начало. Необходимо избегать сложных предложений, причастных и деепричастных оборотов. Излагая сложный вопрос, нужно постараться передать информацию по частям.</w:t>
      </w:r>
    </w:p>
    <w:p w:rsidR="00B81EAE" w:rsidRDefault="00B81EAE" w:rsidP="00B81EAE">
      <w:pPr>
        <w:widowControl w:val="0"/>
        <w:autoSpaceDE w:val="0"/>
        <w:autoSpaceDN w:val="0"/>
        <w:adjustRightInd w:val="0"/>
        <w:ind w:firstLine="709"/>
        <w:jc w:val="both"/>
        <w:rPr>
          <w:snapToGrid w:val="0"/>
          <w:sz w:val="26"/>
          <w:szCs w:val="26"/>
          <w:lang w:eastAsia="en-US"/>
        </w:rPr>
      </w:pPr>
      <w:r>
        <w:rPr>
          <w:snapToGrid w:val="0"/>
          <w:sz w:val="26"/>
          <w:szCs w:val="26"/>
          <w:lang w:eastAsia="en-US"/>
        </w:rPr>
        <w:t xml:space="preserve">Пауза в устной речи выполняет ту же роль, что знаки препинания в письменной. После сложных выводов или длинных предложений необходимо сделать паузу, чтобы слушатели могли вдуматься в сказанное или правильно понять сделанные выводы. Если выступающий хочет, чтобы его понимали, то не следует говорить без паузы дольше, чем пять с половиной секунд (!). </w:t>
      </w:r>
    </w:p>
    <w:p w:rsidR="00B81EAE" w:rsidRDefault="00B81EAE" w:rsidP="00B81EAE">
      <w:pPr>
        <w:widowControl w:val="0"/>
        <w:autoSpaceDE w:val="0"/>
        <w:autoSpaceDN w:val="0"/>
        <w:adjustRightInd w:val="0"/>
        <w:ind w:firstLine="709"/>
        <w:jc w:val="both"/>
        <w:rPr>
          <w:snapToGrid w:val="0"/>
          <w:sz w:val="26"/>
          <w:szCs w:val="26"/>
          <w:lang w:eastAsia="en-US"/>
        </w:rPr>
      </w:pPr>
      <w:r>
        <w:rPr>
          <w:snapToGrid w:val="0"/>
          <w:sz w:val="26"/>
          <w:szCs w:val="26"/>
          <w:lang w:eastAsia="en-US"/>
        </w:rPr>
        <w:t>Особое место в презентации проекта занимает обращение к аудитории. Известно, что обращение к собеседнику по имени создает более доверительный контекст деловой беседы. При публичном выступлении также  можно использовать подобные приемы. Так, косвенными обращениями могут служить такие выражения, как «Как Вам известно», «Уверен, что Вас это не оставит равнодушными». Подобные доводы к аудитории – это своеобразные высказывания, подсознательно воздействующие на волю и интересы слушателей. Выступающий показывает, что слушатели интересны ему, а это самый простой путь достижения взаимопонимания.</w:t>
      </w:r>
    </w:p>
    <w:p w:rsidR="00B81EAE" w:rsidRDefault="00B81EAE" w:rsidP="00B81EAE">
      <w:pPr>
        <w:widowControl w:val="0"/>
        <w:autoSpaceDE w:val="0"/>
        <w:autoSpaceDN w:val="0"/>
        <w:adjustRightInd w:val="0"/>
        <w:ind w:firstLine="709"/>
        <w:jc w:val="both"/>
        <w:rPr>
          <w:snapToGrid w:val="0"/>
          <w:sz w:val="26"/>
          <w:szCs w:val="26"/>
          <w:lang w:eastAsia="en-US"/>
        </w:rPr>
      </w:pPr>
      <w:r>
        <w:rPr>
          <w:snapToGrid w:val="0"/>
          <w:sz w:val="26"/>
          <w:szCs w:val="26"/>
          <w:lang w:eastAsia="en-US"/>
        </w:rPr>
        <w:t>Во время выступления важно постоянно контролировать реакцию слушателей. Внимательность и наблюдательность в сочетании с опытом позволяют оратору уловить настроение публики. Возможно, рассмотрение некоторых вопросов придется сократить или вовсе отказаться от них. Часто удачная шутка может разрядить атмосферу.</w:t>
      </w:r>
    </w:p>
    <w:p w:rsidR="00B81EAE" w:rsidRDefault="00B81EAE" w:rsidP="00B81EAE">
      <w:pPr>
        <w:widowControl w:val="0"/>
        <w:autoSpaceDE w:val="0"/>
        <w:autoSpaceDN w:val="0"/>
        <w:adjustRightInd w:val="0"/>
        <w:ind w:firstLine="709"/>
        <w:jc w:val="both"/>
        <w:rPr>
          <w:sz w:val="26"/>
          <w:szCs w:val="26"/>
          <w:lang w:eastAsia="en-US"/>
        </w:rPr>
      </w:pPr>
      <w:r>
        <w:rPr>
          <w:sz w:val="26"/>
          <w:szCs w:val="26"/>
          <w:lang w:eastAsia="en-US"/>
        </w:rPr>
        <w:t>После выступления нужно быть готовым к ответам на возникшие у аудитории вопросы.</w:t>
      </w:r>
    </w:p>
    <w:p w:rsidR="00B81EAE" w:rsidRDefault="00B81EAE" w:rsidP="00B81EAE">
      <w:pPr>
        <w:keepNext/>
        <w:keepLines/>
        <w:jc w:val="center"/>
        <w:outlineLvl w:val="2"/>
        <w:rPr>
          <w:b/>
          <w:bCs/>
          <w:sz w:val="26"/>
          <w:szCs w:val="26"/>
          <w:lang w:eastAsia="en-US"/>
        </w:rPr>
      </w:pPr>
      <w:bookmarkStart w:id="10" w:name="_Toc354667574"/>
      <w:r>
        <w:rPr>
          <w:b/>
          <w:bCs/>
          <w:sz w:val="26"/>
          <w:szCs w:val="26"/>
          <w:lang w:eastAsia="en-US"/>
        </w:rPr>
        <w:t>Методические рекомендации по выполнению реферата</w:t>
      </w:r>
      <w:bookmarkEnd w:id="3"/>
      <w:bookmarkEnd w:id="4"/>
      <w:bookmarkEnd w:id="10"/>
    </w:p>
    <w:p w:rsidR="00B81EAE" w:rsidRDefault="00B81EAE" w:rsidP="00B81EAE">
      <w:pPr>
        <w:ind w:firstLine="709"/>
        <w:jc w:val="both"/>
        <w:rPr>
          <w:rFonts w:eastAsia="Calibri"/>
          <w:sz w:val="26"/>
          <w:szCs w:val="26"/>
          <w:lang w:eastAsia="en-US"/>
        </w:rPr>
      </w:pPr>
      <w:r>
        <w:rPr>
          <w:rFonts w:eastAsia="Calibri"/>
          <w:sz w:val="26"/>
          <w:szCs w:val="26"/>
          <w:lang w:eastAsia="en-US"/>
        </w:rPr>
        <w:t>Внеаудиторная самостоятельная работа в форме реферата является индивидуальной самостоятельно выполненной работой студента.</w:t>
      </w:r>
    </w:p>
    <w:p w:rsidR="00B81EAE" w:rsidRDefault="00B81EAE" w:rsidP="00B81EAE">
      <w:pPr>
        <w:jc w:val="both"/>
        <w:rPr>
          <w:rFonts w:eastAsia="Calibri"/>
          <w:sz w:val="26"/>
          <w:szCs w:val="26"/>
          <w:lang w:eastAsia="en-US"/>
        </w:rPr>
      </w:pPr>
      <w:r>
        <w:rPr>
          <w:rFonts w:eastAsia="Calibri"/>
          <w:sz w:val="26"/>
          <w:szCs w:val="26"/>
          <w:lang w:eastAsia="en-US"/>
        </w:rPr>
        <w:t>Содержание реферата</w:t>
      </w:r>
    </w:p>
    <w:p w:rsidR="00B81EAE" w:rsidRDefault="00B81EAE" w:rsidP="00B81EAE">
      <w:pPr>
        <w:shd w:val="clear" w:color="auto" w:fill="FFFFFF"/>
        <w:jc w:val="both"/>
        <w:rPr>
          <w:rFonts w:eastAsia="Calibri"/>
          <w:sz w:val="26"/>
          <w:szCs w:val="26"/>
          <w:lang w:eastAsia="en-US"/>
        </w:rPr>
      </w:pPr>
      <w:r>
        <w:rPr>
          <w:rFonts w:eastAsia="Calibri"/>
          <w:sz w:val="26"/>
          <w:szCs w:val="26"/>
          <w:lang w:eastAsia="en-US"/>
        </w:rPr>
        <w:t xml:space="preserve">Реферат, как правило, должен содержать следующие </w:t>
      </w:r>
      <w:r>
        <w:rPr>
          <w:rFonts w:eastAsia="Calibri"/>
          <w:bCs/>
          <w:iCs/>
          <w:sz w:val="26"/>
          <w:szCs w:val="26"/>
          <w:lang w:eastAsia="en-US"/>
        </w:rPr>
        <w:t>структурные элементы</w:t>
      </w:r>
      <w:r>
        <w:rPr>
          <w:rFonts w:eastAsia="Calibri"/>
          <w:sz w:val="26"/>
          <w:szCs w:val="26"/>
          <w:lang w:eastAsia="en-US"/>
        </w:rPr>
        <w:t>:</w:t>
      </w:r>
    </w:p>
    <w:p w:rsidR="00B81EAE" w:rsidRDefault="00B81EAE" w:rsidP="00B81EAE">
      <w:pPr>
        <w:numPr>
          <w:ilvl w:val="0"/>
          <w:numId w:val="8"/>
        </w:numPr>
        <w:shd w:val="clear" w:color="auto" w:fill="FFFFFF"/>
        <w:tabs>
          <w:tab w:val="num" w:pos="1260"/>
        </w:tabs>
        <w:ind w:left="0" w:firstLine="0"/>
        <w:jc w:val="both"/>
        <w:rPr>
          <w:rFonts w:eastAsia="Calibri"/>
          <w:sz w:val="26"/>
          <w:szCs w:val="26"/>
          <w:lang w:eastAsia="en-US"/>
        </w:rPr>
      </w:pPr>
      <w:r>
        <w:rPr>
          <w:rFonts w:eastAsia="Calibri"/>
          <w:sz w:val="26"/>
          <w:szCs w:val="26"/>
          <w:lang w:eastAsia="en-US"/>
        </w:rPr>
        <w:t>титульный лист;</w:t>
      </w:r>
    </w:p>
    <w:p w:rsidR="00B81EAE" w:rsidRDefault="00B81EAE" w:rsidP="00B81EAE">
      <w:pPr>
        <w:numPr>
          <w:ilvl w:val="0"/>
          <w:numId w:val="8"/>
        </w:numPr>
        <w:shd w:val="clear" w:color="auto" w:fill="FFFFFF"/>
        <w:tabs>
          <w:tab w:val="num" w:pos="1260"/>
        </w:tabs>
        <w:ind w:left="0" w:firstLine="0"/>
        <w:jc w:val="both"/>
        <w:rPr>
          <w:rFonts w:eastAsia="Calibri"/>
          <w:sz w:val="26"/>
          <w:szCs w:val="26"/>
          <w:lang w:eastAsia="en-US"/>
        </w:rPr>
      </w:pPr>
      <w:r>
        <w:rPr>
          <w:rFonts w:eastAsia="Calibri"/>
          <w:sz w:val="26"/>
          <w:szCs w:val="26"/>
          <w:lang w:eastAsia="en-US"/>
        </w:rPr>
        <w:lastRenderedPageBreak/>
        <w:t>содержание;</w:t>
      </w:r>
    </w:p>
    <w:p w:rsidR="00B81EAE" w:rsidRDefault="00B81EAE" w:rsidP="00B81EAE">
      <w:pPr>
        <w:numPr>
          <w:ilvl w:val="0"/>
          <w:numId w:val="8"/>
        </w:numPr>
        <w:shd w:val="clear" w:color="auto" w:fill="FFFFFF"/>
        <w:tabs>
          <w:tab w:val="num" w:pos="1260"/>
        </w:tabs>
        <w:ind w:left="0" w:firstLine="0"/>
        <w:jc w:val="both"/>
        <w:rPr>
          <w:rFonts w:eastAsia="Calibri"/>
          <w:sz w:val="26"/>
          <w:szCs w:val="26"/>
          <w:lang w:eastAsia="en-US"/>
        </w:rPr>
      </w:pPr>
      <w:r>
        <w:rPr>
          <w:rFonts w:eastAsia="Calibri"/>
          <w:sz w:val="26"/>
          <w:szCs w:val="26"/>
          <w:lang w:eastAsia="en-US"/>
        </w:rPr>
        <w:t>введение;</w:t>
      </w:r>
    </w:p>
    <w:p w:rsidR="00B81EAE" w:rsidRDefault="00B81EAE" w:rsidP="00B81EAE">
      <w:pPr>
        <w:numPr>
          <w:ilvl w:val="0"/>
          <w:numId w:val="8"/>
        </w:numPr>
        <w:shd w:val="clear" w:color="auto" w:fill="FFFFFF"/>
        <w:tabs>
          <w:tab w:val="num" w:pos="1260"/>
        </w:tabs>
        <w:ind w:left="0" w:firstLine="0"/>
        <w:jc w:val="both"/>
        <w:rPr>
          <w:rFonts w:eastAsia="Calibri"/>
          <w:sz w:val="26"/>
          <w:szCs w:val="26"/>
          <w:lang w:eastAsia="en-US"/>
        </w:rPr>
      </w:pPr>
      <w:r>
        <w:rPr>
          <w:rFonts w:eastAsia="Calibri"/>
          <w:sz w:val="26"/>
          <w:szCs w:val="26"/>
          <w:lang w:eastAsia="en-US"/>
        </w:rPr>
        <w:t>основная часть;</w:t>
      </w:r>
    </w:p>
    <w:p w:rsidR="00B81EAE" w:rsidRDefault="00B81EAE" w:rsidP="00B81EAE">
      <w:pPr>
        <w:numPr>
          <w:ilvl w:val="0"/>
          <w:numId w:val="8"/>
        </w:numPr>
        <w:shd w:val="clear" w:color="auto" w:fill="FFFFFF"/>
        <w:tabs>
          <w:tab w:val="num" w:pos="1260"/>
        </w:tabs>
        <w:ind w:left="0" w:firstLine="0"/>
        <w:jc w:val="both"/>
        <w:rPr>
          <w:rFonts w:eastAsia="Calibri"/>
          <w:sz w:val="26"/>
          <w:szCs w:val="26"/>
          <w:lang w:eastAsia="en-US"/>
        </w:rPr>
      </w:pPr>
      <w:r>
        <w:rPr>
          <w:rFonts w:eastAsia="Calibri"/>
          <w:sz w:val="26"/>
          <w:szCs w:val="26"/>
          <w:lang w:eastAsia="en-US"/>
        </w:rPr>
        <w:t>заключение;</w:t>
      </w:r>
    </w:p>
    <w:p w:rsidR="00B81EAE" w:rsidRDefault="00B81EAE" w:rsidP="00B81EAE">
      <w:pPr>
        <w:numPr>
          <w:ilvl w:val="0"/>
          <w:numId w:val="8"/>
        </w:numPr>
        <w:shd w:val="clear" w:color="auto" w:fill="FFFFFF"/>
        <w:tabs>
          <w:tab w:val="num" w:pos="1260"/>
        </w:tabs>
        <w:ind w:left="0" w:firstLine="0"/>
        <w:jc w:val="both"/>
        <w:rPr>
          <w:rFonts w:eastAsia="Calibri"/>
          <w:sz w:val="26"/>
          <w:szCs w:val="26"/>
          <w:lang w:eastAsia="en-US"/>
        </w:rPr>
      </w:pPr>
      <w:r>
        <w:rPr>
          <w:rFonts w:eastAsia="Calibri"/>
          <w:sz w:val="26"/>
          <w:szCs w:val="26"/>
          <w:lang w:eastAsia="en-US"/>
        </w:rPr>
        <w:t>список использованных источников;</w:t>
      </w:r>
    </w:p>
    <w:p w:rsidR="00B81EAE" w:rsidRDefault="00B81EAE" w:rsidP="00B81EAE">
      <w:pPr>
        <w:numPr>
          <w:ilvl w:val="0"/>
          <w:numId w:val="8"/>
        </w:numPr>
        <w:shd w:val="clear" w:color="auto" w:fill="FFFFFF"/>
        <w:tabs>
          <w:tab w:val="num" w:pos="1260"/>
        </w:tabs>
        <w:ind w:left="0" w:firstLine="0"/>
        <w:jc w:val="both"/>
        <w:rPr>
          <w:rFonts w:eastAsia="Calibri"/>
          <w:sz w:val="26"/>
          <w:szCs w:val="26"/>
          <w:lang w:eastAsia="en-US"/>
        </w:rPr>
      </w:pPr>
      <w:r>
        <w:rPr>
          <w:rFonts w:eastAsia="Calibri"/>
          <w:sz w:val="26"/>
          <w:szCs w:val="26"/>
          <w:lang w:eastAsia="en-US"/>
        </w:rPr>
        <w:t>приложения (при необходимости).</w:t>
      </w:r>
    </w:p>
    <w:p w:rsidR="00B81EAE" w:rsidRDefault="00B81EAE" w:rsidP="00B81EAE">
      <w:pPr>
        <w:widowControl w:val="0"/>
        <w:autoSpaceDE w:val="0"/>
        <w:autoSpaceDN w:val="0"/>
        <w:adjustRightInd w:val="0"/>
        <w:jc w:val="both"/>
        <w:rPr>
          <w:sz w:val="26"/>
          <w:szCs w:val="26"/>
        </w:rPr>
      </w:pPr>
      <w:r>
        <w:rPr>
          <w:sz w:val="26"/>
          <w:szCs w:val="26"/>
        </w:rPr>
        <w:t>Примерный объем составляющих реферата представлен в таблице.</w:t>
      </w:r>
    </w:p>
    <w:p w:rsidR="00B81EAE" w:rsidRDefault="00B81EAE" w:rsidP="00B81EAE">
      <w:pPr>
        <w:widowControl w:val="0"/>
        <w:autoSpaceDE w:val="0"/>
        <w:autoSpaceDN w:val="0"/>
        <w:adjustRightInd w:val="0"/>
        <w:jc w:val="both"/>
        <w:rPr>
          <w:sz w:val="26"/>
          <w:szCs w:val="26"/>
        </w:rPr>
      </w:pPr>
      <w:r>
        <w:rPr>
          <w:sz w:val="26"/>
          <w:szCs w:val="26"/>
        </w:rPr>
        <w:t>Рекомендуемый объем структурных элементов реферата</w:t>
      </w:r>
    </w:p>
    <w:tbl>
      <w:tblPr>
        <w:tblW w:w="0" w:type="auto"/>
        <w:jc w:val="center"/>
        <w:tblLayout w:type="fixed"/>
        <w:tblCellMar>
          <w:left w:w="40" w:type="dxa"/>
          <w:right w:w="40" w:type="dxa"/>
        </w:tblCellMar>
        <w:tblLook w:val="04A0" w:firstRow="1" w:lastRow="0" w:firstColumn="1" w:lastColumn="0" w:noHBand="0" w:noVBand="1"/>
      </w:tblPr>
      <w:tblGrid>
        <w:gridCol w:w="6522"/>
        <w:gridCol w:w="2976"/>
      </w:tblGrid>
      <w:tr w:rsidR="00B81EAE" w:rsidTr="00B81EAE">
        <w:trPr>
          <w:jc w:val="center"/>
        </w:trPr>
        <w:tc>
          <w:tcPr>
            <w:tcW w:w="6522" w:type="dxa"/>
            <w:tcBorders>
              <w:top w:val="single" w:sz="6" w:space="0" w:color="auto"/>
              <w:left w:val="single" w:sz="6" w:space="0" w:color="auto"/>
              <w:bottom w:val="single" w:sz="6" w:space="0" w:color="auto"/>
              <w:right w:val="single" w:sz="6" w:space="0" w:color="auto"/>
            </w:tcBorders>
            <w:vAlign w:val="center"/>
            <w:hideMark/>
          </w:tcPr>
          <w:p w:rsidR="00B81EAE" w:rsidRDefault="00B81EAE">
            <w:pPr>
              <w:shd w:val="clear" w:color="auto" w:fill="FFFFFF"/>
              <w:spacing w:line="276" w:lineRule="auto"/>
              <w:jc w:val="both"/>
              <w:rPr>
                <w:rFonts w:eastAsia="Calibri"/>
                <w:bCs/>
                <w:sz w:val="26"/>
                <w:szCs w:val="26"/>
                <w:lang w:eastAsia="en-US"/>
              </w:rPr>
            </w:pPr>
            <w:r>
              <w:rPr>
                <w:rFonts w:eastAsia="Calibri"/>
                <w:bCs/>
                <w:sz w:val="26"/>
                <w:szCs w:val="26"/>
                <w:lang w:eastAsia="en-US"/>
              </w:rPr>
              <w:t>Наименование частей реферата</w:t>
            </w:r>
          </w:p>
        </w:tc>
        <w:tc>
          <w:tcPr>
            <w:tcW w:w="2976" w:type="dxa"/>
            <w:tcBorders>
              <w:top w:val="single" w:sz="6" w:space="0" w:color="auto"/>
              <w:left w:val="single" w:sz="6" w:space="0" w:color="auto"/>
              <w:bottom w:val="single" w:sz="6" w:space="0" w:color="auto"/>
              <w:right w:val="single" w:sz="6" w:space="0" w:color="auto"/>
            </w:tcBorders>
            <w:vAlign w:val="center"/>
            <w:hideMark/>
          </w:tcPr>
          <w:p w:rsidR="00B81EAE" w:rsidRDefault="00B81EAE">
            <w:pPr>
              <w:keepNext/>
              <w:keepLines/>
              <w:spacing w:line="276" w:lineRule="auto"/>
              <w:jc w:val="both"/>
              <w:outlineLvl w:val="8"/>
              <w:rPr>
                <w:iCs/>
                <w:sz w:val="26"/>
                <w:szCs w:val="26"/>
                <w:lang w:eastAsia="en-US"/>
              </w:rPr>
            </w:pPr>
            <w:r>
              <w:rPr>
                <w:iCs/>
                <w:sz w:val="26"/>
                <w:szCs w:val="26"/>
                <w:lang w:eastAsia="en-US"/>
              </w:rPr>
              <w:t>Количество страниц</w:t>
            </w:r>
          </w:p>
        </w:tc>
      </w:tr>
      <w:tr w:rsidR="00B81EAE" w:rsidTr="00B81EAE">
        <w:trPr>
          <w:jc w:val="center"/>
        </w:trPr>
        <w:tc>
          <w:tcPr>
            <w:tcW w:w="6522" w:type="dxa"/>
            <w:tcBorders>
              <w:top w:val="single" w:sz="6" w:space="0" w:color="auto"/>
              <w:left w:val="single" w:sz="6" w:space="0" w:color="auto"/>
              <w:bottom w:val="single" w:sz="6" w:space="0" w:color="auto"/>
              <w:right w:val="single" w:sz="6" w:space="0" w:color="auto"/>
            </w:tcBorders>
            <w:vAlign w:val="center"/>
            <w:hideMark/>
          </w:tcPr>
          <w:p w:rsidR="00B81EAE" w:rsidRDefault="00B81EAE">
            <w:pPr>
              <w:shd w:val="clear" w:color="auto" w:fill="FFFFFF"/>
              <w:spacing w:line="276" w:lineRule="auto"/>
              <w:jc w:val="both"/>
              <w:rPr>
                <w:rFonts w:eastAsia="Calibri"/>
                <w:sz w:val="26"/>
                <w:szCs w:val="26"/>
                <w:lang w:eastAsia="en-US"/>
              </w:rPr>
            </w:pPr>
            <w:r>
              <w:rPr>
                <w:rFonts w:eastAsia="Calibri"/>
                <w:sz w:val="26"/>
                <w:szCs w:val="26"/>
                <w:lang w:eastAsia="en-US"/>
              </w:rPr>
              <w:t>Титульный лист</w:t>
            </w:r>
          </w:p>
        </w:tc>
        <w:tc>
          <w:tcPr>
            <w:tcW w:w="2976" w:type="dxa"/>
            <w:tcBorders>
              <w:top w:val="single" w:sz="6" w:space="0" w:color="auto"/>
              <w:left w:val="single" w:sz="6" w:space="0" w:color="auto"/>
              <w:bottom w:val="single" w:sz="6" w:space="0" w:color="auto"/>
              <w:right w:val="single" w:sz="6" w:space="0" w:color="auto"/>
            </w:tcBorders>
            <w:vAlign w:val="center"/>
            <w:hideMark/>
          </w:tcPr>
          <w:p w:rsidR="00B81EAE" w:rsidRDefault="00B81EAE">
            <w:pPr>
              <w:shd w:val="clear" w:color="auto" w:fill="FFFFFF"/>
              <w:spacing w:line="276" w:lineRule="auto"/>
              <w:jc w:val="both"/>
              <w:rPr>
                <w:rFonts w:eastAsia="Calibri"/>
                <w:sz w:val="26"/>
                <w:szCs w:val="26"/>
                <w:lang w:eastAsia="en-US"/>
              </w:rPr>
            </w:pPr>
            <w:r>
              <w:rPr>
                <w:rFonts w:eastAsia="Calibri"/>
                <w:sz w:val="26"/>
                <w:szCs w:val="26"/>
                <w:lang w:eastAsia="en-US"/>
              </w:rPr>
              <w:t>1</w:t>
            </w:r>
          </w:p>
        </w:tc>
      </w:tr>
      <w:tr w:rsidR="00B81EAE" w:rsidTr="00B81EAE">
        <w:trPr>
          <w:jc w:val="center"/>
        </w:trPr>
        <w:tc>
          <w:tcPr>
            <w:tcW w:w="6522" w:type="dxa"/>
            <w:tcBorders>
              <w:top w:val="single" w:sz="6" w:space="0" w:color="auto"/>
              <w:left w:val="single" w:sz="6" w:space="0" w:color="auto"/>
              <w:bottom w:val="single" w:sz="6" w:space="0" w:color="auto"/>
              <w:right w:val="single" w:sz="6" w:space="0" w:color="auto"/>
            </w:tcBorders>
            <w:vAlign w:val="center"/>
            <w:hideMark/>
          </w:tcPr>
          <w:p w:rsidR="00B81EAE" w:rsidRDefault="00B81EAE">
            <w:pPr>
              <w:shd w:val="clear" w:color="auto" w:fill="FFFFFF"/>
              <w:spacing w:line="276" w:lineRule="auto"/>
              <w:jc w:val="both"/>
              <w:rPr>
                <w:rFonts w:eastAsia="Calibri"/>
                <w:sz w:val="26"/>
                <w:szCs w:val="26"/>
                <w:lang w:eastAsia="en-US"/>
              </w:rPr>
            </w:pPr>
            <w:r>
              <w:rPr>
                <w:rFonts w:eastAsia="Calibri"/>
                <w:sz w:val="26"/>
                <w:szCs w:val="26"/>
                <w:lang w:eastAsia="en-US"/>
              </w:rPr>
              <w:t>Содержание (с указанием страниц)</w:t>
            </w:r>
          </w:p>
        </w:tc>
        <w:tc>
          <w:tcPr>
            <w:tcW w:w="2976" w:type="dxa"/>
            <w:tcBorders>
              <w:top w:val="single" w:sz="6" w:space="0" w:color="auto"/>
              <w:left w:val="single" w:sz="6" w:space="0" w:color="auto"/>
              <w:bottom w:val="single" w:sz="6" w:space="0" w:color="auto"/>
              <w:right w:val="single" w:sz="6" w:space="0" w:color="auto"/>
            </w:tcBorders>
            <w:vAlign w:val="center"/>
            <w:hideMark/>
          </w:tcPr>
          <w:p w:rsidR="00B81EAE" w:rsidRDefault="00B81EAE">
            <w:pPr>
              <w:shd w:val="clear" w:color="auto" w:fill="FFFFFF"/>
              <w:spacing w:line="276" w:lineRule="auto"/>
              <w:jc w:val="both"/>
              <w:rPr>
                <w:rFonts w:eastAsia="Calibri"/>
                <w:sz w:val="26"/>
                <w:szCs w:val="26"/>
                <w:lang w:eastAsia="en-US"/>
              </w:rPr>
            </w:pPr>
            <w:r>
              <w:rPr>
                <w:rFonts w:eastAsia="Calibri"/>
                <w:sz w:val="26"/>
                <w:szCs w:val="26"/>
                <w:lang w:eastAsia="en-US"/>
              </w:rPr>
              <w:t>1</w:t>
            </w:r>
          </w:p>
        </w:tc>
      </w:tr>
      <w:tr w:rsidR="00B81EAE" w:rsidTr="00B81EAE">
        <w:trPr>
          <w:jc w:val="center"/>
        </w:trPr>
        <w:tc>
          <w:tcPr>
            <w:tcW w:w="6522" w:type="dxa"/>
            <w:tcBorders>
              <w:top w:val="single" w:sz="6" w:space="0" w:color="auto"/>
              <w:left w:val="single" w:sz="6" w:space="0" w:color="auto"/>
              <w:bottom w:val="single" w:sz="6" w:space="0" w:color="auto"/>
              <w:right w:val="single" w:sz="6" w:space="0" w:color="auto"/>
            </w:tcBorders>
            <w:vAlign w:val="center"/>
            <w:hideMark/>
          </w:tcPr>
          <w:p w:rsidR="00B81EAE" w:rsidRDefault="00B81EAE">
            <w:pPr>
              <w:keepNext/>
              <w:keepLines/>
              <w:spacing w:line="276" w:lineRule="auto"/>
              <w:jc w:val="both"/>
              <w:outlineLvl w:val="5"/>
              <w:rPr>
                <w:b/>
                <w:i/>
                <w:iCs/>
                <w:sz w:val="26"/>
                <w:szCs w:val="26"/>
                <w:lang w:eastAsia="en-US"/>
              </w:rPr>
            </w:pPr>
            <w:r>
              <w:rPr>
                <w:b/>
                <w:i/>
                <w:iCs/>
                <w:sz w:val="26"/>
                <w:szCs w:val="26"/>
                <w:lang w:eastAsia="en-US"/>
              </w:rPr>
              <w:t>Введение</w:t>
            </w:r>
          </w:p>
        </w:tc>
        <w:tc>
          <w:tcPr>
            <w:tcW w:w="2976" w:type="dxa"/>
            <w:tcBorders>
              <w:top w:val="single" w:sz="6" w:space="0" w:color="auto"/>
              <w:left w:val="single" w:sz="6" w:space="0" w:color="auto"/>
              <w:bottom w:val="single" w:sz="6" w:space="0" w:color="auto"/>
              <w:right w:val="single" w:sz="6" w:space="0" w:color="auto"/>
            </w:tcBorders>
            <w:vAlign w:val="center"/>
            <w:hideMark/>
          </w:tcPr>
          <w:p w:rsidR="00B81EAE" w:rsidRDefault="00B81EAE">
            <w:pPr>
              <w:shd w:val="clear" w:color="auto" w:fill="FFFFFF"/>
              <w:spacing w:line="276" w:lineRule="auto"/>
              <w:jc w:val="both"/>
              <w:rPr>
                <w:rFonts w:eastAsia="Calibri"/>
                <w:sz w:val="26"/>
                <w:szCs w:val="26"/>
                <w:lang w:eastAsia="en-US"/>
              </w:rPr>
            </w:pPr>
            <w:r>
              <w:rPr>
                <w:rFonts w:eastAsia="Calibri"/>
                <w:sz w:val="26"/>
                <w:szCs w:val="26"/>
                <w:lang w:eastAsia="en-US"/>
              </w:rPr>
              <w:t>2</w:t>
            </w:r>
          </w:p>
        </w:tc>
      </w:tr>
      <w:tr w:rsidR="00B81EAE" w:rsidTr="00B81EAE">
        <w:trPr>
          <w:jc w:val="center"/>
        </w:trPr>
        <w:tc>
          <w:tcPr>
            <w:tcW w:w="6522" w:type="dxa"/>
            <w:tcBorders>
              <w:top w:val="single" w:sz="6" w:space="0" w:color="auto"/>
              <w:left w:val="single" w:sz="6" w:space="0" w:color="auto"/>
              <w:bottom w:val="single" w:sz="6" w:space="0" w:color="auto"/>
              <w:right w:val="single" w:sz="6" w:space="0" w:color="auto"/>
            </w:tcBorders>
            <w:vAlign w:val="center"/>
            <w:hideMark/>
          </w:tcPr>
          <w:p w:rsidR="00B81EAE" w:rsidRDefault="00B81EAE">
            <w:pPr>
              <w:shd w:val="clear" w:color="auto" w:fill="FFFFFF"/>
              <w:spacing w:line="276" w:lineRule="auto"/>
              <w:jc w:val="both"/>
              <w:rPr>
                <w:rFonts w:eastAsia="Calibri"/>
                <w:sz w:val="26"/>
                <w:szCs w:val="26"/>
                <w:lang w:eastAsia="en-US"/>
              </w:rPr>
            </w:pPr>
            <w:r>
              <w:rPr>
                <w:rFonts w:eastAsia="Calibri"/>
                <w:sz w:val="26"/>
                <w:szCs w:val="26"/>
                <w:lang w:eastAsia="en-US"/>
              </w:rPr>
              <w:t>Основная часть</w:t>
            </w:r>
          </w:p>
        </w:tc>
        <w:tc>
          <w:tcPr>
            <w:tcW w:w="2976" w:type="dxa"/>
            <w:tcBorders>
              <w:top w:val="single" w:sz="6" w:space="0" w:color="auto"/>
              <w:left w:val="single" w:sz="6" w:space="0" w:color="auto"/>
              <w:bottom w:val="single" w:sz="6" w:space="0" w:color="auto"/>
              <w:right w:val="single" w:sz="6" w:space="0" w:color="auto"/>
            </w:tcBorders>
            <w:vAlign w:val="center"/>
            <w:hideMark/>
          </w:tcPr>
          <w:p w:rsidR="00B81EAE" w:rsidRDefault="00B81EAE">
            <w:pPr>
              <w:shd w:val="clear" w:color="auto" w:fill="FFFFFF"/>
              <w:spacing w:line="276" w:lineRule="auto"/>
              <w:jc w:val="both"/>
              <w:rPr>
                <w:rFonts w:eastAsia="Calibri"/>
                <w:sz w:val="26"/>
                <w:szCs w:val="26"/>
                <w:lang w:eastAsia="en-US"/>
              </w:rPr>
            </w:pPr>
            <w:r>
              <w:rPr>
                <w:rFonts w:eastAsia="Calibri"/>
                <w:sz w:val="26"/>
                <w:szCs w:val="26"/>
                <w:lang w:eastAsia="en-US"/>
              </w:rPr>
              <w:t>15-20</w:t>
            </w:r>
          </w:p>
        </w:tc>
      </w:tr>
      <w:tr w:rsidR="00B81EAE" w:rsidTr="00B81EAE">
        <w:trPr>
          <w:jc w:val="center"/>
        </w:trPr>
        <w:tc>
          <w:tcPr>
            <w:tcW w:w="6522" w:type="dxa"/>
            <w:tcBorders>
              <w:top w:val="single" w:sz="6" w:space="0" w:color="auto"/>
              <w:left w:val="single" w:sz="6" w:space="0" w:color="auto"/>
              <w:bottom w:val="single" w:sz="6" w:space="0" w:color="auto"/>
              <w:right w:val="single" w:sz="6" w:space="0" w:color="auto"/>
            </w:tcBorders>
            <w:vAlign w:val="center"/>
            <w:hideMark/>
          </w:tcPr>
          <w:p w:rsidR="00B81EAE" w:rsidRDefault="00B81EAE">
            <w:pPr>
              <w:shd w:val="clear" w:color="auto" w:fill="FFFFFF"/>
              <w:spacing w:line="276" w:lineRule="auto"/>
              <w:jc w:val="both"/>
              <w:rPr>
                <w:rFonts w:eastAsia="Calibri"/>
                <w:sz w:val="26"/>
                <w:szCs w:val="26"/>
                <w:lang w:eastAsia="en-US"/>
              </w:rPr>
            </w:pPr>
            <w:r>
              <w:rPr>
                <w:rFonts w:eastAsia="Calibri"/>
                <w:sz w:val="26"/>
                <w:szCs w:val="26"/>
                <w:lang w:eastAsia="en-US"/>
              </w:rPr>
              <w:t>Заключение</w:t>
            </w:r>
          </w:p>
        </w:tc>
        <w:tc>
          <w:tcPr>
            <w:tcW w:w="2976" w:type="dxa"/>
            <w:tcBorders>
              <w:top w:val="single" w:sz="6" w:space="0" w:color="auto"/>
              <w:left w:val="single" w:sz="6" w:space="0" w:color="auto"/>
              <w:bottom w:val="single" w:sz="6" w:space="0" w:color="auto"/>
              <w:right w:val="single" w:sz="6" w:space="0" w:color="auto"/>
            </w:tcBorders>
            <w:vAlign w:val="center"/>
            <w:hideMark/>
          </w:tcPr>
          <w:p w:rsidR="00B81EAE" w:rsidRDefault="00B81EAE">
            <w:pPr>
              <w:shd w:val="clear" w:color="auto" w:fill="FFFFFF"/>
              <w:spacing w:line="276" w:lineRule="auto"/>
              <w:jc w:val="both"/>
              <w:rPr>
                <w:rFonts w:eastAsia="Calibri"/>
                <w:sz w:val="26"/>
                <w:szCs w:val="26"/>
                <w:lang w:eastAsia="en-US"/>
              </w:rPr>
            </w:pPr>
            <w:r>
              <w:rPr>
                <w:rFonts w:eastAsia="Calibri"/>
                <w:sz w:val="26"/>
                <w:szCs w:val="26"/>
                <w:lang w:eastAsia="en-US"/>
              </w:rPr>
              <w:t>1-2</w:t>
            </w:r>
          </w:p>
        </w:tc>
      </w:tr>
      <w:tr w:rsidR="00B81EAE" w:rsidTr="00B81EAE">
        <w:trPr>
          <w:jc w:val="center"/>
        </w:trPr>
        <w:tc>
          <w:tcPr>
            <w:tcW w:w="6522" w:type="dxa"/>
            <w:tcBorders>
              <w:top w:val="single" w:sz="6" w:space="0" w:color="auto"/>
              <w:left w:val="single" w:sz="6" w:space="0" w:color="auto"/>
              <w:bottom w:val="single" w:sz="6" w:space="0" w:color="auto"/>
              <w:right w:val="single" w:sz="6" w:space="0" w:color="auto"/>
            </w:tcBorders>
            <w:vAlign w:val="center"/>
            <w:hideMark/>
          </w:tcPr>
          <w:p w:rsidR="00B81EAE" w:rsidRDefault="00B81EAE">
            <w:pPr>
              <w:shd w:val="clear" w:color="auto" w:fill="FFFFFF"/>
              <w:spacing w:line="276" w:lineRule="auto"/>
              <w:jc w:val="both"/>
              <w:rPr>
                <w:rFonts w:eastAsia="Calibri"/>
                <w:sz w:val="26"/>
                <w:szCs w:val="26"/>
                <w:lang w:eastAsia="en-US"/>
              </w:rPr>
            </w:pPr>
            <w:r>
              <w:rPr>
                <w:rFonts w:eastAsia="Calibri"/>
                <w:sz w:val="26"/>
                <w:szCs w:val="26"/>
                <w:lang w:eastAsia="en-US"/>
              </w:rPr>
              <w:t>Список использованных источников</w:t>
            </w:r>
          </w:p>
        </w:tc>
        <w:tc>
          <w:tcPr>
            <w:tcW w:w="2976" w:type="dxa"/>
            <w:tcBorders>
              <w:top w:val="single" w:sz="6" w:space="0" w:color="auto"/>
              <w:left w:val="single" w:sz="6" w:space="0" w:color="auto"/>
              <w:bottom w:val="single" w:sz="6" w:space="0" w:color="auto"/>
              <w:right w:val="single" w:sz="6" w:space="0" w:color="auto"/>
            </w:tcBorders>
            <w:vAlign w:val="center"/>
            <w:hideMark/>
          </w:tcPr>
          <w:p w:rsidR="00B81EAE" w:rsidRDefault="00B81EAE">
            <w:pPr>
              <w:shd w:val="clear" w:color="auto" w:fill="FFFFFF"/>
              <w:spacing w:line="276" w:lineRule="auto"/>
              <w:jc w:val="both"/>
              <w:rPr>
                <w:rFonts w:eastAsia="Calibri"/>
                <w:sz w:val="26"/>
                <w:szCs w:val="26"/>
                <w:lang w:eastAsia="en-US"/>
              </w:rPr>
            </w:pPr>
            <w:r>
              <w:rPr>
                <w:rFonts w:eastAsia="Calibri"/>
                <w:sz w:val="26"/>
                <w:szCs w:val="26"/>
                <w:lang w:eastAsia="en-US"/>
              </w:rPr>
              <w:t>1-2</w:t>
            </w:r>
          </w:p>
        </w:tc>
      </w:tr>
      <w:tr w:rsidR="00B81EAE" w:rsidTr="00B81EAE">
        <w:trPr>
          <w:jc w:val="center"/>
        </w:trPr>
        <w:tc>
          <w:tcPr>
            <w:tcW w:w="6522" w:type="dxa"/>
            <w:tcBorders>
              <w:top w:val="single" w:sz="6" w:space="0" w:color="auto"/>
              <w:left w:val="single" w:sz="6" w:space="0" w:color="auto"/>
              <w:bottom w:val="single" w:sz="6" w:space="0" w:color="auto"/>
              <w:right w:val="single" w:sz="6" w:space="0" w:color="auto"/>
            </w:tcBorders>
            <w:vAlign w:val="center"/>
            <w:hideMark/>
          </w:tcPr>
          <w:p w:rsidR="00B81EAE" w:rsidRDefault="00B81EAE">
            <w:pPr>
              <w:shd w:val="clear" w:color="auto" w:fill="FFFFFF"/>
              <w:spacing w:line="276" w:lineRule="auto"/>
              <w:jc w:val="both"/>
              <w:rPr>
                <w:rFonts w:eastAsia="Calibri"/>
                <w:sz w:val="26"/>
                <w:szCs w:val="26"/>
                <w:lang w:eastAsia="en-US"/>
              </w:rPr>
            </w:pPr>
            <w:r>
              <w:rPr>
                <w:rFonts w:eastAsia="Calibri"/>
                <w:sz w:val="26"/>
                <w:szCs w:val="26"/>
                <w:lang w:eastAsia="en-US"/>
              </w:rPr>
              <w:t>Приложения</w:t>
            </w:r>
          </w:p>
        </w:tc>
        <w:tc>
          <w:tcPr>
            <w:tcW w:w="2976" w:type="dxa"/>
            <w:tcBorders>
              <w:top w:val="single" w:sz="6" w:space="0" w:color="auto"/>
              <w:left w:val="single" w:sz="6" w:space="0" w:color="auto"/>
              <w:bottom w:val="single" w:sz="6" w:space="0" w:color="auto"/>
              <w:right w:val="single" w:sz="6" w:space="0" w:color="auto"/>
            </w:tcBorders>
            <w:vAlign w:val="center"/>
            <w:hideMark/>
          </w:tcPr>
          <w:p w:rsidR="00B81EAE" w:rsidRDefault="00B81EAE">
            <w:pPr>
              <w:shd w:val="clear" w:color="auto" w:fill="FFFFFF"/>
              <w:spacing w:line="276" w:lineRule="auto"/>
              <w:jc w:val="both"/>
              <w:rPr>
                <w:rFonts w:eastAsia="Calibri"/>
                <w:sz w:val="26"/>
                <w:szCs w:val="26"/>
                <w:lang w:eastAsia="en-US"/>
              </w:rPr>
            </w:pPr>
            <w:r>
              <w:rPr>
                <w:rFonts w:eastAsia="Calibri"/>
                <w:sz w:val="26"/>
                <w:szCs w:val="26"/>
                <w:lang w:eastAsia="en-US"/>
              </w:rPr>
              <w:t>Без ограничений</w:t>
            </w:r>
          </w:p>
        </w:tc>
      </w:tr>
    </w:tbl>
    <w:p w:rsidR="00B81EAE" w:rsidRDefault="00B81EAE" w:rsidP="00B81EAE">
      <w:pPr>
        <w:shd w:val="clear" w:color="auto" w:fill="FFFFFF"/>
        <w:tabs>
          <w:tab w:val="left" w:pos="0"/>
        </w:tabs>
        <w:ind w:firstLine="709"/>
        <w:jc w:val="both"/>
        <w:rPr>
          <w:rFonts w:eastAsia="Calibri"/>
          <w:sz w:val="26"/>
          <w:szCs w:val="26"/>
          <w:lang w:eastAsia="en-US"/>
        </w:rPr>
      </w:pPr>
      <w:r>
        <w:rPr>
          <w:rFonts w:eastAsia="Calibri"/>
          <w:sz w:val="26"/>
          <w:szCs w:val="26"/>
          <w:lang w:eastAsia="en-US"/>
        </w:rPr>
        <w:t xml:space="preserve">В содержании приводятся наименования структурных частей реферата, глав и параграфов его основной части с указанием номера страницы, с которой начинается соответствующая часть, глава, параграф. </w:t>
      </w:r>
    </w:p>
    <w:p w:rsidR="00B81EAE" w:rsidRDefault="00B81EAE" w:rsidP="00B81EAE">
      <w:pPr>
        <w:widowControl w:val="0"/>
        <w:autoSpaceDE w:val="0"/>
        <w:autoSpaceDN w:val="0"/>
        <w:adjustRightInd w:val="0"/>
        <w:jc w:val="both"/>
        <w:rPr>
          <w:sz w:val="26"/>
          <w:szCs w:val="26"/>
        </w:rPr>
      </w:pPr>
      <w:r>
        <w:rPr>
          <w:sz w:val="26"/>
          <w:szCs w:val="26"/>
        </w:rPr>
        <w:t xml:space="preserve">Во введении дается общая характеристика реферата: </w:t>
      </w:r>
    </w:p>
    <w:p w:rsidR="00B81EAE" w:rsidRDefault="00B81EAE" w:rsidP="00B81EAE">
      <w:pPr>
        <w:widowControl w:val="0"/>
        <w:numPr>
          <w:ilvl w:val="0"/>
          <w:numId w:val="9"/>
        </w:numPr>
        <w:autoSpaceDE w:val="0"/>
        <w:autoSpaceDN w:val="0"/>
        <w:adjustRightInd w:val="0"/>
        <w:ind w:left="0" w:firstLine="0"/>
        <w:jc w:val="both"/>
        <w:rPr>
          <w:sz w:val="26"/>
          <w:szCs w:val="26"/>
        </w:rPr>
      </w:pPr>
      <w:r>
        <w:rPr>
          <w:sz w:val="26"/>
          <w:szCs w:val="26"/>
        </w:rPr>
        <w:t xml:space="preserve">обосновывается актуальность выбранной темы; </w:t>
      </w:r>
    </w:p>
    <w:p w:rsidR="00B81EAE" w:rsidRDefault="00B81EAE" w:rsidP="00B81EAE">
      <w:pPr>
        <w:widowControl w:val="0"/>
        <w:numPr>
          <w:ilvl w:val="0"/>
          <w:numId w:val="9"/>
        </w:numPr>
        <w:autoSpaceDE w:val="0"/>
        <w:autoSpaceDN w:val="0"/>
        <w:adjustRightInd w:val="0"/>
        <w:ind w:left="0" w:firstLine="0"/>
        <w:jc w:val="both"/>
        <w:rPr>
          <w:sz w:val="26"/>
          <w:szCs w:val="26"/>
        </w:rPr>
      </w:pPr>
      <w:r>
        <w:rPr>
          <w:sz w:val="26"/>
          <w:szCs w:val="26"/>
        </w:rPr>
        <w:t xml:space="preserve">определяется цель работы и задачи, подлежащие решению для её достижения; </w:t>
      </w:r>
    </w:p>
    <w:p w:rsidR="00B81EAE" w:rsidRDefault="00B81EAE" w:rsidP="00B81EAE">
      <w:pPr>
        <w:widowControl w:val="0"/>
        <w:numPr>
          <w:ilvl w:val="0"/>
          <w:numId w:val="9"/>
        </w:numPr>
        <w:autoSpaceDE w:val="0"/>
        <w:autoSpaceDN w:val="0"/>
        <w:adjustRightInd w:val="0"/>
        <w:ind w:left="0" w:firstLine="0"/>
        <w:jc w:val="both"/>
        <w:rPr>
          <w:sz w:val="26"/>
          <w:szCs w:val="26"/>
        </w:rPr>
      </w:pPr>
      <w:r>
        <w:rPr>
          <w:sz w:val="26"/>
          <w:szCs w:val="26"/>
        </w:rPr>
        <w:t>описываются объект и предмет исследования, информационная база исследования;</w:t>
      </w:r>
    </w:p>
    <w:p w:rsidR="00B81EAE" w:rsidRDefault="00B81EAE" w:rsidP="00B81EAE">
      <w:pPr>
        <w:widowControl w:val="0"/>
        <w:numPr>
          <w:ilvl w:val="0"/>
          <w:numId w:val="9"/>
        </w:numPr>
        <w:autoSpaceDE w:val="0"/>
        <w:autoSpaceDN w:val="0"/>
        <w:adjustRightInd w:val="0"/>
        <w:ind w:left="0" w:firstLine="0"/>
        <w:jc w:val="both"/>
        <w:rPr>
          <w:sz w:val="26"/>
          <w:szCs w:val="26"/>
        </w:rPr>
      </w:pPr>
      <w:r>
        <w:rPr>
          <w:sz w:val="26"/>
          <w:szCs w:val="26"/>
        </w:rPr>
        <w:t>кратко характеризуется структура реферата по главам.</w:t>
      </w:r>
    </w:p>
    <w:p w:rsidR="00B81EAE" w:rsidRDefault="00B81EAE" w:rsidP="00B81EAE">
      <w:pPr>
        <w:shd w:val="clear" w:color="auto" w:fill="FFFFFF"/>
        <w:tabs>
          <w:tab w:val="left" w:pos="0"/>
        </w:tabs>
        <w:ind w:firstLine="709"/>
        <w:jc w:val="both"/>
        <w:rPr>
          <w:rFonts w:eastAsia="Calibri"/>
          <w:sz w:val="26"/>
          <w:szCs w:val="26"/>
          <w:lang w:eastAsia="en-US"/>
        </w:rPr>
      </w:pPr>
      <w:r>
        <w:rPr>
          <w:rFonts w:eastAsia="Calibri"/>
          <w:sz w:val="26"/>
          <w:szCs w:val="26"/>
          <w:lang w:eastAsia="en-US"/>
        </w:rPr>
        <w:t>Основная часть должна содержать материал, необходимый для достижения поставленной цели и задач, решаемых в процессе выполнения реферата. Она включает 2-3 главы, каждая из которых, в свою очередь, делится на 2-3 параграфа. Содержание основной части должно точно соответствовать теме проекта и полностью её раскрывать. Главы и параграфы реферата должны раскрывать описание решения поставленных во введении задач. Поэтому заголовки глав и параграфов, как правило, должны соответствовать по своей сути формулировкам задач реферата. Заголовка "ОСНОВНАЯ ЧАСТЬ" в содержании реферата быть не должно.</w:t>
      </w:r>
    </w:p>
    <w:p w:rsidR="00B81EAE" w:rsidRDefault="00B81EAE" w:rsidP="00B81EAE">
      <w:pPr>
        <w:ind w:firstLine="709"/>
        <w:jc w:val="both"/>
        <w:rPr>
          <w:rFonts w:eastAsia="Calibri"/>
          <w:sz w:val="26"/>
          <w:szCs w:val="26"/>
          <w:lang w:eastAsia="en-US"/>
        </w:rPr>
      </w:pPr>
      <w:r>
        <w:rPr>
          <w:rFonts w:eastAsia="Calibri"/>
          <w:sz w:val="26"/>
          <w:szCs w:val="26"/>
          <w:lang w:eastAsia="en-US"/>
        </w:rPr>
        <w:t>Главы основной части реферата могут носить теоретический, методологический и аналитический характер.</w:t>
      </w:r>
    </w:p>
    <w:p w:rsidR="00B81EAE" w:rsidRDefault="00B81EAE" w:rsidP="00B81EAE">
      <w:pPr>
        <w:shd w:val="clear" w:color="auto" w:fill="FFFFFF"/>
        <w:ind w:firstLine="709"/>
        <w:jc w:val="both"/>
        <w:rPr>
          <w:rFonts w:eastAsia="Calibri"/>
          <w:sz w:val="26"/>
          <w:szCs w:val="26"/>
          <w:lang w:eastAsia="en-US"/>
        </w:rPr>
      </w:pPr>
      <w:r>
        <w:rPr>
          <w:rFonts w:eastAsia="Calibri"/>
          <w:sz w:val="26"/>
          <w:szCs w:val="26"/>
          <w:lang w:eastAsia="en-US"/>
        </w:rPr>
        <w:t>Обязательным для реферата является логическая связь между главами и последовательное развитие основной темы на протяжении всей работы, самостоятельное изложение материала, аргументированность выводов. Также обязательным является наличие в основной части реферата ссылок на использованные источники.</w:t>
      </w:r>
    </w:p>
    <w:p w:rsidR="00B81EAE" w:rsidRDefault="00B81EAE" w:rsidP="00B81EAE">
      <w:pPr>
        <w:shd w:val="clear" w:color="auto" w:fill="FFFFFF"/>
        <w:ind w:firstLine="709"/>
        <w:jc w:val="both"/>
        <w:rPr>
          <w:rFonts w:eastAsia="Calibri"/>
          <w:sz w:val="26"/>
          <w:szCs w:val="26"/>
          <w:lang w:eastAsia="en-US"/>
        </w:rPr>
      </w:pPr>
      <w:r>
        <w:rPr>
          <w:rFonts w:eastAsia="Calibri"/>
          <w:sz w:val="26"/>
          <w:szCs w:val="26"/>
          <w:lang w:eastAsia="en-US"/>
        </w:rPr>
        <w:t>Изложение необходимо вести от третьего лица («Автор полагает...») либо использовать безличные конструкции и неопределенно-личные предложения («На втором этапе исследуются следующие подходы…», «Проведенное исследование позволило доказать...» и т.п.).</w:t>
      </w:r>
    </w:p>
    <w:p w:rsidR="00B81EAE" w:rsidRDefault="00B81EAE" w:rsidP="00B81EAE">
      <w:pPr>
        <w:shd w:val="clear" w:color="auto" w:fill="FFFFFF"/>
        <w:ind w:firstLine="709"/>
        <w:jc w:val="both"/>
        <w:rPr>
          <w:rFonts w:eastAsia="Calibri"/>
          <w:iCs/>
          <w:sz w:val="26"/>
          <w:szCs w:val="26"/>
          <w:lang w:eastAsia="en-US"/>
        </w:rPr>
      </w:pPr>
      <w:r>
        <w:rPr>
          <w:rFonts w:eastAsia="Calibri"/>
          <w:sz w:val="26"/>
          <w:szCs w:val="26"/>
          <w:lang w:eastAsia="en-US"/>
        </w:rPr>
        <w:lastRenderedPageBreak/>
        <w:t>В заключении логически последовательно излагаются выводы, к которым пришел студент в результате выполнения реферата. Заключение должно кратко характеризовать решение всех поставленных во введении задач и достижение цели реферата.</w:t>
      </w:r>
    </w:p>
    <w:p w:rsidR="00B81EAE" w:rsidRDefault="00B81EAE" w:rsidP="00B81EAE">
      <w:pPr>
        <w:shd w:val="clear" w:color="auto" w:fill="FFFFFF"/>
        <w:ind w:firstLine="709"/>
        <w:jc w:val="both"/>
        <w:rPr>
          <w:rFonts w:eastAsia="Calibri"/>
          <w:sz w:val="26"/>
          <w:szCs w:val="26"/>
          <w:lang w:eastAsia="en-US"/>
        </w:rPr>
      </w:pPr>
      <w:r>
        <w:rPr>
          <w:rFonts w:eastAsia="Calibri"/>
          <w:sz w:val="26"/>
          <w:szCs w:val="26"/>
          <w:lang w:eastAsia="en-US"/>
        </w:rPr>
        <w:t>Список использованных источников является составной частью работы и отражает степень изученности рассматриваемой проблемы. Количество источников в списке определяется студентом самостоятельно, для реферата их рекомендуемое количество от 10 до 20. При этом в списке обязательно должны присутствовать источники, изданные в последние 3 года, а также ныне действующие нормативно-правовые акты, регулирующие отношения, рассматриваемые в реферате.</w:t>
      </w:r>
    </w:p>
    <w:p w:rsidR="00B81EAE" w:rsidRDefault="00B81EAE" w:rsidP="00B81EAE">
      <w:pPr>
        <w:shd w:val="clear" w:color="auto" w:fill="FFFFFF"/>
        <w:ind w:firstLine="709"/>
        <w:jc w:val="both"/>
        <w:rPr>
          <w:rFonts w:eastAsia="Calibri"/>
          <w:sz w:val="26"/>
          <w:szCs w:val="26"/>
          <w:lang w:eastAsia="en-US"/>
        </w:rPr>
      </w:pPr>
      <w:r>
        <w:rPr>
          <w:rFonts w:eastAsia="Calibri"/>
          <w:sz w:val="26"/>
          <w:szCs w:val="26"/>
          <w:lang w:eastAsia="en-US"/>
        </w:rPr>
        <w:t>В приложения следует относить вспомогательный материал, который при включении в основную часть работы загромождает текст (таблицы вспомогательных данных, инструкции, методики, формы документов и т.п.).</w:t>
      </w:r>
    </w:p>
    <w:p w:rsidR="00B81EAE" w:rsidRDefault="00B81EAE" w:rsidP="00B81EAE">
      <w:pPr>
        <w:ind w:firstLine="709"/>
        <w:jc w:val="both"/>
        <w:rPr>
          <w:rFonts w:eastAsia="Calibri"/>
          <w:b/>
          <w:sz w:val="26"/>
          <w:szCs w:val="26"/>
          <w:lang w:eastAsia="en-US"/>
        </w:rPr>
      </w:pPr>
      <w:r>
        <w:rPr>
          <w:rFonts w:eastAsia="Calibri"/>
          <w:b/>
          <w:bCs/>
          <w:sz w:val="26"/>
          <w:szCs w:val="26"/>
          <w:lang w:eastAsia="en-US"/>
        </w:rPr>
        <w:t xml:space="preserve">Оформление </w:t>
      </w:r>
      <w:r>
        <w:rPr>
          <w:rFonts w:eastAsia="Calibri"/>
          <w:b/>
          <w:sz w:val="26"/>
          <w:szCs w:val="26"/>
          <w:lang w:eastAsia="en-US"/>
        </w:rPr>
        <w:t>реферата</w:t>
      </w:r>
    </w:p>
    <w:p w:rsidR="00B81EAE" w:rsidRDefault="00B81EAE" w:rsidP="00B81EAE">
      <w:pPr>
        <w:shd w:val="clear" w:color="auto" w:fill="FFFFFF"/>
        <w:tabs>
          <w:tab w:val="left" w:pos="360"/>
        </w:tabs>
        <w:ind w:firstLine="709"/>
        <w:jc w:val="both"/>
        <w:rPr>
          <w:rFonts w:eastAsia="Calibri"/>
          <w:sz w:val="26"/>
          <w:szCs w:val="26"/>
          <w:lang w:eastAsia="en-US"/>
        </w:rPr>
      </w:pPr>
      <w:r>
        <w:rPr>
          <w:rFonts w:eastAsia="Calibri"/>
          <w:sz w:val="26"/>
          <w:szCs w:val="26"/>
          <w:lang w:eastAsia="en-US"/>
        </w:rPr>
        <w:t>При выполнении внеаудиторной самостоятельной работы в виде реферата необходимо соблюдать следующие требования:</w:t>
      </w:r>
    </w:p>
    <w:p w:rsidR="00B81EAE" w:rsidRDefault="00B81EAE" w:rsidP="00B81EAE">
      <w:pPr>
        <w:widowControl w:val="0"/>
        <w:numPr>
          <w:ilvl w:val="0"/>
          <w:numId w:val="10"/>
        </w:numPr>
        <w:shd w:val="clear" w:color="auto" w:fill="FFFFFF"/>
        <w:tabs>
          <w:tab w:val="left" w:pos="360"/>
        </w:tabs>
        <w:autoSpaceDE w:val="0"/>
        <w:autoSpaceDN w:val="0"/>
        <w:adjustRightInd w:val="0"/>
        <w:ind w:left="0" w:firstLine="709"/>
        <w:jc w:val="both"/>
        <w:rPr>
          <w:rFonts w:eastAsia="Calibri"/>
          <w:sz w:val="26"/>
          <w:szCs w:val="26"/>
          <w:lang w:eastAsia="en-US"/>
        </w:rPr>
      </w:pPr>
      <w:r>
        <w:rPr>
          <w:rFonts w:eastAsia="Calibri"/>
          <w:sz w:val="26"/>
          <w:szCs w:val="26"/>
          <w:lang w:eastAsia="en-US"/>
        </w:rPr>
        <w:t xml:space="preserve">на одной стороне листа белой бумаги формата А-4 </w:t>
      </w:r>
    </w:p>
    <w:p w:rsidR="00B81EAE" w:rsidRDefault="00B81EAE" w:rsidP="00B81EAE">
      <w:pPr>
        <w:widowControl w:val="0"/>
        <w:numPr>
          <w:ilvl w:val="0"/>
          <w:numId w:val="10"/>
        </w:numPr>
        <w:shd w:val="clear" w:color="auto" w:fill="FFFFFF"/>
        <w:tabs>
          <w:tab w:val="left" w:pos="360"/>
        </w:tabs>
        <w:autoSpaceDE w:val="0"/>
        <w:autoSpaceDN w:val="0"/>
        <w:adjustRightInd w:val="0"/>
        <w:ind w:left="0" w:firstLine="709"/>
        <w:jc w:val="both"/>
        <w:rPr>
          <w:rFonts w:eastAsia="Calibri"/>
          <w:sz w:val="26"/>
          <w:szCs w:val="26"/>
          <w:lang w:eastAsia="en-US"/>
        </w:rPr>
      </w:pPr>
      <w:r>
        <w:rPr>
          <w:rFonts w:eastAsia="Calibri"/>
          <w:sz w:val="26"/>
          <w:szCs w:val="26"/>
          <w:lang w:eastAsia="en-US"/>
        </w:rPr>
        <w:t xml:space="preserve">размер шрифта-12; </w:t>
      </w:r>
      <w:r>
        <w:rPr>
          <w:rFonts w:eastAsia="Calibri"/>
          <w:sz w:val="26"/>
          <w:szCs w:val="26"/>
          <w:lang w:val="en-US" w:eastAsia="en-US"/>
        </w:rPr>
        <w:t>Times</w:t>
      </w:r>
      <w:r w:rsidRPr="00B81EAE">
        <w:rPr>
          <w:rFonts w:eastAsia="Calibri"/>
          <w:sz w:val="26"/>
          <w:szCs w:val="26"/>
          <w:lang w:eastAsia="en-US"/>
        </w:rPr>
        <w:t xml:space="preserve"> </w:t>
      </w:r>
      <w:r>
        <w:rPr>
          <w:rFonts w:eastAsia="Calibri"/>
          <w:sz w:val="26"/>
          <w:szCs w:val="26"/>
          <w:lang w:val="en-US" w:eastAsia="en-US"/>
        </w:rPr>
        <w:t>New</w:t>
      </w:r>
      <w:r w:rsidRPr="00B81EAE">
        <w:rPr>
          <w:rFonts w:eastAsia="Calibri"/>
          <w:sz w:val="26"/>
          <w:szCs w:val="26"/>
          <w:lang w:eastAsia="en-US"/>
        </w:rPr>
        <w:t xml:space="preserve"> </w:t>
      </w:r>
      <w:r>
        <w:rPr>
          <w:rFonts w:eastAsia="Calibri"/>
          <w:sz w:val="26"/>
          <w:szCs w:val="26"/>
          <w:lang w:val="en-US" w:eastAsia="en-US"/>
        </w:rPr>
        <w:t>Roman</w:t>
      </w:r>
      <w:r>
        <w:rPr>
          <w:rFonts w:eastAsia="Calibri"/>
          <w:sz w:val="26"/>
          <w:szCs w:val="26"/>
          <w:lang w:eastAsia="en-US"/>
        </w:rPr>
        <w:t>, цвет - черный</w:t>
      </w:r>
    </w:p>
    <w:p w:rsidR="00B81EAE" w:rsidRDefault="00B81EAE" w:rsidP="00B81EAE">
      <w:pPr>
        <w:widowControl w:val="0"/>
        <w:numPr>
          <w:ilvl w:val="0"/>
          <w:numId w:val="10"/>
        </w:numPr>
        <w:shd w:val="clear" w:color="auto" w:fill="FFFFFF"/>
        <w:tabs>
          <w:tab w:val="left" w:pos="360"/>
        </w:tabs>
        <w:autoSpaceDE w:val="0"/>
        <w:autoSpaceDN w:val="0"/>
        <w:adjustRightInd w:val="0"/>
        <w:ind w:left="0" w:firstLine="709"/>
        <w:jc w:val="both"/>
        <w:rPr>
          <w:rFonts w:eastAsia="Calibri"/>
          <w:sz w:val="26"/>
          <w:szCs w:val="26"/>
          <w:lang w:eastAsia="en-US"/>
        </w:rPr>
      </w:pPr>
      <w:r>
        <w:rPr>
          <w:rFonts w:eastAsia="Calibri"/>
          <w:sz w:val="26"/>
          <w:szCs w:val="26"/>
          <w:lang w:eastAsia="en-US"/>
        </w:rPr>
        <w:t>междустрочный интервал - одинарный</w:t>
      </w:r>
    </w:p>
    <w:p w:rsidR="00B81EAE" w:rsidRDefault="00B81EAE" w:rsidP="00B81EAE">
      <w:pPr>
        <w:widowControl w:val="0"/>
        <w:numPr>
          <w:ilvl w:val="0"/>
          <w:numId w:val="10"/>
        </w:numPr>
        <w:shd w:val="clear" w:color="auto" w:fill="FFFFFF"/>
        <w:tabs>
          <w:tab w:val="left" w:pos="360"/>
        </w:tabs>
        <w:autoSpaceDE w:val="0"/>
        <w:autoSpaceDN w:val="0"/>
        <w:adjustRightInd w:val="0"/>
        <w:ind w:left="0" w:firstLine="709"/>
        <w:jc w:val="both"/>
        <w:rPr>
          <w:rFonts w:eastAsia="Calibri"/>
          <w:sz w:val="26"/>
          <w:szCs w:val="26"/>
          <w:lang w:eastAsia="en-US"/>
        </w:rPr>
      </w:pPr>
      <w:r>
        <w:rPr>
          <w:rFonts w:eastAsia="Calibri"/>
          <w:sz w:val="26"/>
          <w:szCs w:val="26"/>
          <w:lang w:eastAsia="en-US"/>
        </w:rPr>
        <w:t xml:space="preserve">поля на странице – размер левого поля – </w:t>
      </w:r>
      <w:smartTag w:uri="urn:schemas-microsoft-com:office:smarttags" w:element="metricconverter">
        <w:smartTagPr>
          <w:attr w:name="ProductID" w:val="2 см"/>
        </w:smartTagPr>
        <w:r>
          <w:rPr>
            <w:rFonts w:eastAsia="Calibri"/>
            <w:sz w:val="26"/>
            <w:szCs w:val="26"/>
            <w:lang w:eastAsia="en-US"/>
          </w:rPr>
          <w:t>2 см</w:t>
        </w:r>
      </w:smartTag>
      <w:r>
        <w:rPr>
          <w:rFonts w:eastAsia="Calibri"/>
          <w:sz w:val="26"/>
          <w:szCs w:val="26"/>
          <w:lang w:eastAsia="en-US"/>
        </w:rPr>
        <w:t xml:space="preserve">, правого- </w:t>
      </w:r>
      <w:smartTag w:uri="urn:schemas-microsoft-com:office:smarttags" w:element="metricconverter">
        <w:smartTagPr>
          <w:attr w:name="ProductID" w:val="1 см"/>
        </w:smartTagPr>
        <w:r>
          <w:rPr>
            <w:rFonts w:eastAsia="Calibri"/>
            <w:sz w:val="26"/>
            <w:szCs w:val="26"/>
            <w:lang w:eastAsia="en-US"/>
          </w:rPr>
          <w:t>1 см</w:t>
        </w:r>
      </w:smartTag>
      <w:r>
        <w:rPr>
          <w:rFonts w:eastAsia="Calibri"/>
          <w:sz w:val="26"/>
          <w:szCs w:val="26"/>
          <w:lang w:eastAsia="en-US"/>
        </w:rPr>
        <w:t>, верхнего-2см, нижнего-2см.</w:t>
      </w:r>
    </w:p>
    <w:p w:rsidR="00B81EAE" w:rsidRDefault="00B81EAE" w:rsidP="00B81EAE">
      <w:pPr>
        <w:widowControl w:val="0"/>
        <w:numPr>
          <w:ilvl w:val="0"/>
          <w:numId w:val="10"/>
        </w:numPr>
        <w:shd w:val="clear" w:color="auto" w:fill="FFFFFF"/>
        <w:tabs>
          <w:tab w:val="left" w:pos="360"/>
        </w:tabs>
        <w:autoSpaceDE w:val="0"/>
        <w:autoSpaceDN w:val="0"/>
        <w:adjustRightInd w:val="0"/>
        <w:ind w:left="0" w:firstLine="709"/>
        <w:jc w:val="both"/>
        <w:rPr>
          <w:rFonts w:eastAsia="Calibri"/>
          <w:sz w:val="26"/>
          <w:szCs w:val="26"/>
          <w:lang w:eastAsia="en-US"/>
        </w:rPr>
      </w:pPr>
      <w:r>
        <w:rPr>
          <w:rFonts w:eastAsia="Calibri"/>
          <w:sz w:val="26"/>
          <w:szCs w:val="26"/>
          <w:lang w:eastAsia="en-US"/>
        </w:rPr>
        <w:t xml:space="preserve">отформатировано по ширине листа </w:t>
      </w:r>
    </w:p>
    <w:p w:rsidR="00B81EAE" w:rsidRDefault="00B81EAE" w:rsidP="00B81EAE">
      <w:pPr>
        <w:widowControl w:val="0"/>
        <w:numPr>
          <w:ilvl w:val="0"/>
          <w:numId w:val="10"/>
        </w:numPr>
        <w:shd w:val="clear" w:color="auto" w:fill="FFFFFF"/>
        <w:tabs>
          <w:tab w:val="left" w:pos="360"/>
        </w:tabs>
        <w:autoSpaceDE w:val="0"/>
        <w:autoSpaceDN w:val="0"/>
        <w:adjustRightInd w:val="0"/>
        <w:ind w:left="0" w:firstLine="709"/>
        <w:jc w:val="both"/>
        <w:rPr>
          <w:rFonts w:eastAsia="Calibri"/>
          <w:sz w:val="26"/>
          <w:szCs w:val="26"/>
          <w:lang w:eastAsia="en-US"/>
        </w:rPr>
      </w:pPr>
      <w:r>
        <w:rPr>
          <w:rFonts w:eastAsia="Calibri"/>
          <w:sz w:val="26"/>
          <w:szCs w:val="26"/>
          <w:lang w:eastAsia="en-US"/>
        </w:rPr>
        <w:t>на первой странице необходимо изложить план (содержание) работы.</w:t>
      </w:r>
    </w:p>
    <w:p w:rsidR="00B81EAE" w:rsidRDefault="00B81EAE" w:rsidP="00B81EAE">
      <w:pPr>
        <w:widowControl w:val="0"/>
        <w:numPr>
          <w:ilvl w:val="0"/>
          <w:numId w:val="10"/>
        </w:numPr>
        <w:shd w:val="clear" w:color="auto" w:fill="FFFFFF"/>
        <w:tabs>
          <w:tab w:val="left" w:pos="360"/>
        </w:tabs>
        <w:autoSpaceDE w:val="0"/>
        <w:autoSpaceDN w:val="0"/>
        <w:adjustRightInd w:val="0"/>
        <w:ind w:left="0" w:firstLine="709"/>
        <w:jc w:val="both"/>
        <w:rPr>
          <w:rFonts w:eastAsia="Calibri"/>
          <w:sz w:val="26"/>
          <w:szCs w:val="26"/>
          <w:lang w:eastAsia="en-US"/>
        </w:rPr>
      </w:pPr>
      <w:r>
        <w:rPr>
          <w:rFonts w:eastAsia="Calibri"/>
          <w:sz w:val="26"/>
          <w:szCs w:val="26"/>
          <w:lang w:eastAsia="en-US"/>
        </w:rPr>
        <w:t xml:space="preserve"> в конце работы необходимо указать источники использованной литературы</w:t>
      </w:r>
    </w:p>
    <w:p w:rsidR="00B81EAE" w:rsidRDefault="00B81EAE" w:rsidP="00B81EAE">
      <w:pPr>
        <w:widowControl w:val="0"/>
        <w:numPr>
          <w:ilvl w:val="0"/>
          <w:numId w:val="10"/>
        </w:numPr>
        <w:shd w:val="clear" w:color="auto" w:fill="FFFFFF"/>
        <w:tabs>
          <w:tab w:val="left" w:pos="360"/>
        </w:tabs>
        <w:autoSpaceDE w:val="0"/>
        <w:autoSpaceDN w:val="0"/>
        <w:adjustRightInd w:val="0"/>
        <w:ind w:left="0" w:firstLine="709"/>
        <w:jc w:val="both"/>
        <w:rPr>
          <w:rFonts w:eastAsia="Calibri"/>
          <w:sz w:val="26"/>
          <w:szCs w:val="26"/>
          <w:lang w:eastAsia="en-US"/>
        </w:rPr>
      </w:pPr>
      <w:r>
        <w:rPr>
          <w:rFonts w:eastAsia="Calibri"/>
          <w:sz w:val="26"/>
          <w:szCs w:val="26"/>
          <w:lang w:eastAsia="en-US"/>
        </w:rPr>
        <w:t>нумерация страниц текста -</w:t>
      </w:r>
    </w:p>
    <w:p w:rsidR="00B81EAE" w:rsidRDefault="00B81EAE" w:rsidP="00B81EAE">
      <w:pPr>
        <w:shd w:val="clear" w:color="auto" w:fill="FFFFFF"/>
        <w:ind w:firstLine="709"/>
        <w:jc w:val="both"/>
        <w:rPr>
          <w:rFonts w:eastAsia="Calibri"/>
          <w:sz w:val="26"/>
          <w:szCs w:val="26"/>
          <w:lang w:eastAsia="en-US"/>
        </w:rPr>
      </w:pPr>
      <w:r>
        <w:rPr>
          <w:rFonts w:eastAsia="Calibri"/>
          <w:sz w:val="26"/>
          <w:szCs w:val="26"/>
          <w:lang w:eastAsia="en-US"/>
        </w:rPr>
        <w:t>Список использованных источников должен формироваться в алфавитном порядке по фамилии авторов. Литература обычно группируется в списке в такой последовательности:</w:t>
      </w:r>
    </w:p>
    <w:p w:rsidR="00B81EAE" w:rsidRDefault="00B81EAE" w:rsidP="00B81EAE">
      <w:pPr>
        <w:numPr>
          <w:ilvl w:val="0"/>
          <w:numId w:val="11"/>
        </w:numPr>
        <w:shd w:val="clear" w:color="auto" w:fill="FFFFFF"/>
        <w:tabs>
          <w:tab w:val="num" w:pos="1260"/>
        </w:tabs>
        <w:ind w:left="0" w:firstLine="709"/>
        <w:jc w:val="both"/>
        <w:rPr>
          <w:rFonts w:eastAsia="Calibri"/>
          <w:sz w:val="26"/>
          <w:szCs w:val="26"/>
          <w:lang w:eastAsia="en-US"/>
        </w:rPr>
      </w:pPr>
      <w:r>
        <w:rPr>
          <w:rFonts w:eastAsia="Calibri"/>
          <w:sz w:val="26"/>
          <w:szCs w:val="26"/>
          <w:lang w:eastAsia="en-US"/>
        </w:rPr>
        <w:t>законодательные и нормативно-методические документы и материалы;</w:t>
      </w:r>
    </w:p>
    <w:p w:rsidR="00B81EAE" w:rsidRDefault="00B81EAE" w:rsidP="00B81EAE">
      <w:pPr>
        <w:numPr>
          <w:ilvl w:val="0"/>
          <w:numId w:val="11"/>
        </w:numPr>
        <w:shd w:val="clear" w:color="auto" w:fill="FFFFFF"/>
        <w:tabs>
          <w:tab w:val="num" w:pos="1260"/>
        </w:tabs>
        <w:ind w:left="0" w:firstLine="709"/>
        <w:jc w:val="both"/>
        <w:rPr>
          <w:rFonts w:eastAsia="Calibri"/>
          <w:sz w:val="26"/>
          <w:szCs w:val="26"/>
          <w:lang w:eastAsia="en-US"/>
        </w:rPr>
      </w:pPr>
      <w:r>
        <w:rPr>
          <w:rFonts w:eastAsia="Calibri"/>
          <w:sz w:val="26"/>
          <w:szCs w:val="26"/>
          <w:lang w:eastAsia="en-US"/>
        </w:rPr>
        <w:t>специальная научная отечественная и зарубежная литература (монографии, учебники, научные статьи и т.п.);</w:t>
      </w:r>
    </w:p>
    <w:p w:rsidR="00B81EAE" w:rsidRDefault="00B81EAE" w:rsidP="00B81EAE">
      <w:pPr>
        <w:numPr>
          <w:ilvl w:val="0"/>
          <w:numId w:val="11"/>
        </w:numPr>
        <w:shd w:val="clear" w:color="auto" w:fill="FFFFFF"/>
        <w:tabs>
          <w:tab w:val="num" w:pos="1260"/>
        </w:tabs>
        <w:ind w:left="0" w:firstLine="709"/>
        <w:jc w:val="both"/>
        <w:rPr>
          <w:rFonts w:eastAsia="Calibri"/>
          <w:sz w:val="26"/>
          <w:szCs w:val="26"/>
          <w:lang w:eastAsia="en-US"/>
        </w:rPr>
      </w:pPr>
      <w:r>
        <w:rPr>
          <w:rFonts w:eastAsia="Calibri"/>
          <w:sz w:val="26"/>
          <w:szCs w:val="26"/>
          <w:lang w:eastAsia="en-US"/>
        </w:rPr>
        <w:t>статистические, инструктивные и отчетные материалы предприятий, организаций и учреждений.</w:t>
      </w:r>
    </w:p>
    <w:p w:rsidR="00B81EAE" w:rsidRDefault="00B81EAE" w:rsidP="00B81EAE">
      <w:pPr>
        <w:shd w:val="clear" w:color="auto" w:fill="FFFFFF"/>
        <w:ind w:firstLine="709"/>
        <w:jc w:val="both"/>
        <w:rPr>
          <w:rFonts w:eastAsia="Calibri"/>
          <w:sz w:val="26"/>
          <w:szCs w:val="26"/>
          <w:lang w:eastAsia="en-US"/>
        </w:rPr>
      </w:pPr>
      <w:r>
        <w:rPr>
          <w:rFonts w:eastAsia="Calibri"/>
          <w:sz w:val="26"/>
          <w:szCs w:val="26"/>
          <w:lang w:eastAsia="en-US"/>
        </w:rPr>
        <w:t>Включенная в список литература нумеруется сплошным порядком от первого до последнего названия.</w:t>
      </w:r>
    </w:p>
    <w:p w:rsidR="00B81EAE" w:rsidRDefault="00B81EAE" w:rsidP="00B81EAE">
      <w:pPr>
        <w:ind w:firstLine="709"/>
        <w:jc w:val="both"/>
        <w:rPr>
          <w:rFonts w:eastAsia="Calibri"/>
          <w:iCs/>
          <w:sz w:val="26"/>
          <w:szCs w:val="26"/>
          <w:lang w:eastAsia="en-US"/>
        </w:rPr>
      </w:pPr>
      <w:r>
        <w:rPr>
          <w:rFonts w:eastAsia="Calibri"/>
          <w:sz w:val="26"/>
          <w:szCs w:val="26"/>
          <w:lang w:eastAsia="en-US"/>
        </w:rPr>
        <w:t>По каждому литературному источнику указывается: автор (или группа авторов), полное название книги или статьи, место и наименование издательства (для книг и брошюр), год издания; для журнальных статей указывается наименование журнала, год выпуска и номер. По сборникам трудов (статей) указывается автор статьи, ее название и далее название книги (сборника) и ее выходные данные</w:t>
      </w:r>
      <w:r>
        <w:rPr>
          <w:rFonts w:eastAsia="Calibri"/>
          <w:iCs/>
          <w:sz w:val="26"/>
          <w:szCs w:val="26"/>
          <w:lang w:eastAsia="en-US"/>
        </w:rPr>
        <w:t>.</w:t>
      </w:r>
    </w:p>
    <w:p w:rsidR="00B81EAE" w:rsidRDefault="00B81EAE" w:rsidP="00B81EAE">
      <w:pPr>
        <w:shd w:val="clear" w:color="auto" w:fill="FFFFFF"/>
        <w:ind w:firstLine="709"/>
        <w:jc w:val="both"/>
        <w:rPr>
          <w:rFonts w:eastAsia="Calibri"/>
          <w:sz w:val="26"/>
          <w:szCs w:val="26"/>
          <w:lang w:eastAsia="en-US"/>
        </w:rPr>
      </w:pPr>
      <w:r>
        <w:rPr>
          <w:rFonts w:eastAsia="Calibri"/>
          <w:sz w:val="26"/>
          <w:szCs w:val="26"/>
          <w:lang w:eastAsia="en-US"/>
        </w:rPr>
        <w:t>Приложения следует оформлять как продолжение реферата на его последующих страницах.</w:t>
      </w:r>
    </w:p>
    <w:p w:rsidR="00B81EAE" w:rsidRDefault="00B81EAE" w:rsidP="00B81EAE">
      <w:pPr>
        <w:shd w:val="clear" w:color="auto" w:fill="FFFFFF"/>
        <w:ind w:firstLine="709"/>
        <w:jc w:val="both"/>
        <w:rPr>
          <w:rFonts w:eastAsia="Calibri"/>
          <w:sz w:val="26"/>
          <w:szCs w:val="26"/>
          <w:lang w:eastAsia="en-US"/>
        </w:rPr>
      </w:pPr>
      <w:r>
        <w:rPr>
          <w:rFonts w:eastAsia="Calibri"/>
          <w:sz w:val="26"/>
          <w:szCs w:val="26"/>
          <w:lang w:eastAsia="en-US"/>
        </w:rPr>
        <w:t>Каждое приложение должно начинаться с новой страницы. Вверху страницы справа указывается слово "Приложение" и его номер. Приложение должно иметь заголовок, который располагается по центру листа отдельной строкой и печатается прописными буквами.</w:t>
      </w:r>
    </w:p>
    <w:p w:rsidR="00B81EAE" w:rsidRDefault="00B81EAE" w:rsidP="00B81EAE">
      <w:pPr>
        <w:shd w:val="clear" w:color="auto" w:fill="FFFFFF"/>
        <w:ind w:firstLine="709"/>
        <w:jc w:val="both"/>
        <w:rPr>
          <w:rFonts w:eastAsia="Calibri"/>
          <w:sz w:val="26"/>
          <w:szCs w:val="26"/>
          <w:lang w:eastAsia="en-US"/>
        </w:rPr>
      </w:pPr>
      <w:r>
        <w:rPr>
          <w:rFonts w:eastAsia="Calibri"/>
          <w:sz w:val="26"/>
          <w:szCs w:val="26"/>
          <w:lang w:eastAsia="en-US"/>
        </w:rPr>
        <w:lastRenderedPageBreak/>
        <w:t>Приложения следует нумеровать порядковой нумерацией арабскими цифрами.</w:t>
      </w:r>
    </w:p>
    <w:p w:rsidR="00B81EAE" w:rsidRDefault="00B81EAE" w:rsidP="00B81EAE">
      <w:pPr>
        <w:shd w:val="clear" w:color="auto" w:fill="FFFFFF"/>
        <w:ind w:firstLine="709"/>
        <w:jc w:val="both"/>
        <w:rPr>
          <w:rFonts w:eastAsia="Calibri"/>
          <w:sz w:val="26"/>
          <w:szCs w:val="26"/>
          <w:lang w:eastAsia="en-US"/>
        </w:rPr>
      </w:pPr>
      <w:r>
        <w:rPr>
          <w:rFonts w:eastAsia="Calibri"/>
          <w:sz w:val="26"/>
          <w:szCs w:val="26"/>
          <w:lang w:eastAsia="en-US"/>
        </w:rPr>
        <w:t>На все приложения в тексте работы должны быть ссылки. Располагать приложения следует в порядке появления ссылок на них в тексте.</w:t>
      </w:r>
    </w:p>
    <w:p w:rsidR="00B81EAE" w:rsidRDefault="00B81EAE" w:rsidP="00B81EAE">
      <w:pPr>
        <w:ind w:firstLine="709"/>
        <w:jc w:val="both"/>
        <w:rPr>
          <w:rFonts w:eastAsia="Calibri"/>
          <w:bCs/>
          <w:sz w:val="26"/>
          <w:szCs w:val="26"/>
          <w:lang w:eastAsia="en-US"/>
        </w:rPr>
      </w:pPr>
      <w:r>
        <w:rPr>
          <w:rFonts w:eastAsia="Calibri"/>
          <w:bCs/>
          <w:sz w:val="26"/>
          <w:szCs w:val="26"/>
          <w:lang w:eastAsia="en-US"/>
        </w:rPr>
        <w:t xml:space="preserve">Критерии оценки </w:t>
      </w:r>
      <w:r>
        <w:rPr>
          <w:rFonts w:eastAsia="Calibri"/>
          <w:sz w:val="26"/>
          <w:szCs w:val="26"/>
          <w:lang w:eastAsia="en-US"/>
        </w:rPr>
        <w:t>реферата</w:t>
      </w:r>
    </w:p>
    <w:p w:rsidR="00B81EAE" w:rsidRDefault="00B81EAE" w:rsidP="00B81EAE">
      <w:pPr>
        <w:ind w:firstLine="709"/>
        <w:jc w:val="both"/>
        <w:rPr>
          <w:rFonts w:eastAsia="Calibri"/>
          <w:sz w:val="26"/>
          <w:szCs w:val="26"/>
          <w:lang w:eastAsia="en-US"/>
        </w:rPr>
      </w:pPr>
      <w:r>
        <w:rPr>
          <w:rFonts w:eastAsia="Calibri"/>
          <w:sz w:val="26"/>
          <w:szCs w:val="26"/>
          <w:lang w:eastAsia="en-US"/>
        </w:rPr>
        <w:t>Срок сдачи готового реферата определяется утвержденным графиком.</w:t>
      </w:r>
    </w:p>
    <w:p w:rsidR="00B81EAE" w:rsidRDefault="00B81EAE" w:rsidP="00B81EAE">
      <w:pPr>
        <w:ind w:firstLine="709"/>
        <w:jc w:val="both"/>
        <w:rPr>
          <w:rFonts w:eastAsia="Calibri"/>
          <w:sz w:val="26"/>
          <w:szCs w:val="26"/>
          <w:lang w:eastAsia="en-US"/>
        </w:rPr>
      </w:pPr>
      <w:r>
        <w:rPr>
          <w:rFonts w:eastAsia="Calibri"/>
          <w:sz w:val="26"/>
          <w:szCs w:val="26"/>
          <w:lang w:eastAsia="en-US"/>
        </w:rPr>
        <w:t>В случае отрицательного заключения преподавателя студент обязан доработать или переработать реферат. Срок доработки реферата устанавливается руководителем с учетом сущности замечаний и объема необходимой доработки.</w:t>
      </w:r>
    </w:p>
    <w:p w:rsidR="00B81EAE" w:rsidRDefault="00B81EAE" w:rsidP="00B81EAE">
      <w:pPr>
        <w:keepNext/>
        <w:keepLines/>
        <w:ind w:firstLine="709"/>
        <w:jc w:val="center"/>
        <w:outlineLvl w:val="2"/>
        <w:rPr>
          <w:b/>
          <w:bCs/>
          <w:sz w:val="26"/>
          <w:szCs w:val="26"/>
          <w:lang w:eastAsia="en-US"/>
        </w:rPr>
      </w:pPr>
      <w:bookmarkStart w:id="11" w:name="_Toc341102556"/>
      <w:bookmarkStart w:id="12" w:name="_Toc341106314"/>
      <w:bookmarkStart w:id="13" w:name="_Toc354667575"/>
      <w:r>
        <w:rPr>
          <w:b/>
          <w:bCs/>
          <w:sz w:val="26"/>
          <w:szCs w:val="26"/>
          <w:lang w:eastAsia="en-US"/>
        </w:rPr>
        <w:t>Методические рекомендации по подготовке презентации</w:t>
      </w:r>
      <w:bookmarkEnd w:id="11"/>
      <w:bookmarkEnd w:id="12"/>
      <w:bookmarkEnd w:id="13"/>
    </w:p>
    <w:p w:rsidR="00B81EAE" w:rsidRDefault="00B81EAE" w:rsidP="00B81EAE">
      <w:pPr>
        <w:widowControl w:val="0"/>
        <w:autoSpaceDE w:val="0"/>
        <w:autoSpaceDN w:val="0"/>
        <w:adjustRightInd w:val="0"/>
        <w:ind w:firstLine="709"/>
        <w:jc w:val="both"/>
        <w:rPr>
          <w:sz w:val="26"/>
          <w:szCs w:val="26"/>
          <w:lang w:eastAsia="en-US"/>
        </w:rPr>
      </w:pPr>
      <w:r>
        <w:rPr>
          <w:sz w:val="26"/>
          <w:szCs w:val="26"/>
          <w:lang w:eastAsia="en-US"/>
        </w:rPr>
        <w:t xml:space="preserve">Компьютерную презентацию, сопровождающую выступление докладчика, удобнее всего подготовить в программе MS PowerPoint. Презентация как документ представляет собой последовательность сменяющих друг друга слайдов - то есть электронных страничек, занимающих весь экран монитора (без присутствия панелей программы). Чаще всего демонстрация презентации проецируется на большом экране, реже – раздается собравшимся как печатный материал. Количество слайдов адекватно содержанию и продолжительности выступления (например, для 5-минутного выступления рекомендуется использовать не более 10 слайдов). </w:t>
      </w:r>
    </w:p>
    <w:p w:rsidR="00B81EAE" w:rsidRDefault="00B81EAE" w:rsidP="00B81EAE">
      <w:pPr>
        <w:snapToGrid w:val="0"/>
        <w:ind w:firstLine="709"/>
        <w:jc w:val="both"/>
        <w:rPr>
          <w:rFonts w:eastAsia="Calibri"/>
          <w:sz w:val="26"/>
          <w:szCs w:val="26"/>
          <w:lang w:eastAsia="en-US"/>
        </w:rPr>
      </w:pPr>
      <w:r>
        <w:rPr>
          <w:rFonts w:eastAsia="Calibri"/>
          <w:sz w:val="26"/>
          <w:szCs w:val="26"/>
          <w:lang w:eastAsia="en-US"/>
        </w:rPr>
        <w:t>На первом слайде обязательно представляется тема выступления и сведения об авторах. Следующие слайды можно подготовить, используя две различные стратегии их подготовки:</w:t>
      </w:r>
    </w:p>
    <w:p w:rsidR="00B81EAE" w:rsidRDefault="00B81EAE" w:rsidP="00B81EAE">
      <w:pPr>
        <w:snapToGrid w:val="0"/>
        <w:ind w:firstLine="709"/>
        <w:jc w:val="both"/>
        <w:rPr>
          <w:rFonts w:eastAsia="Calibri"/>
          <w:sz w:val="26"/>
          <w:szCs w:val="26"/>
          <w:lang w:eastAsia="en-US"/>
        </w:rPr>
      </w:pPr>
      <w:r>
        <w:rPr>
          <w:rFonts w:eastAsia="Calibri"/>
          <w:sz w:val="26"/>
          <w:szCs w:val="26"/>
          <w:u w:val="single"/>
          <w:lang w:eastAsia="en-US"/>
        </w:rPr>
        <w:t>1 стратегия</w:t>
      </w:r>
      <w:r>
        <w:rPr>
          <w:rFonts w:eastAsia="Calibri"/>
          <w:sz w:val="26"/>
          <w:szCs w:val="26"/>
          <w:lang w:eastAsia="en-US"/>
        </w:rPr>
        <w:t xml:space="preserve">: на слайды выносится опорный конспект выступления и ключевые слова с тем, чтобы пользоваться ими как планом для выступления. В этом случае к слайдам предъявляются следующие требования: </w:t>
      </w:r>
    </w:p>
    <w:p w:rsidR="00B81EAE" w:rsidRDefault="00B81EAE" w:rsidP="00B81EAE">
      <w:pPr>
        <w:numPr>
          <w:ilvl w:val="0"/>
          <w:numId w:val="12"/>
        </w:numPr>
        <w:tabs>
          <w:tab w:val="num" w:pos="1259"/>
        </w:tabs>
        <w:snapToGrid w:val="0"/>
        <w:ind w:left="0" w:firstLine="709"/>
        <w:jc w:val="both"/>
        <w:rPr>
          <w:rFonts w:eastAsia="Calibri"/>
          <w:sz w:val="26"/>
          <w:szCs w:val="26"/>
          <w:lang w:eastAsia="en-US"/>
        </w:rPr>
      </w:pPr>
      <w:r>
        <w:rPr>
          <w:rFonts w:eastAsia="Calibri"/>
          <w:sz w:val="26"/>
          <w:szCs w:val="26"/>
          <w:lang w:eastAsia="en-US"/>
        </w:rPr>
        <w:t>объем текста на слайде – не больше 7 строк;</w:t>
      </w:r>
    </w:p>
    <w:p w:rsidR="00B81EAE" w:rsidRDefault="00B81EAE" w:rsidP="00B81EAE">
      <w:pPr>
        <w:numPr>
          <w:ilvl w:val="0"/>
          <w:numId w:val="12"/>
        </w:numPr>
        <w:tabs>
          <w:tab w:val="num" w:pos="1259"/>
        </w:tabs>
        <w:snapToGrid w:val="0"/>
        <w:ind w:left="0" w:firstLine="709"/>
        <w:jc w:val="both"/>
        <w:rPr>
          <w:rFonts w:eastAsia="Calibri"/>
          <w:sz w:val="26"/>
          <w:szCs w:val="26"/>
          <w:lang w:eastAsia="en-US"/>
        </w:rPr>
      </w:pPr>
      <w:r>
        <w:rPr>
          <w:rFonts w:eastAsia="Calibri"/>
          <w:sz w:val="26"/>
          <w:szCs w:val="26"/>
          <w:lang w:eastAsia="en-US"/>
        </w:rPr>
        <w:t>маркированный/нумерованный список содержит не более 7 элементов;</w:t>
      </w:r>
    </w:p>
    <w:p w:rsidR="00B81EAE" w:rsidRDefault="00B81EAE" w:rsidP="00B81EAE">
      <w:pPr>
        <w:numPr>
          <w:ilvl w:val="0"/>
          <w:numId w:val="12"/>
        </w:numPr>
        <w:tabs>
          <w:tab w:val="num" w:pos="1259"/>
        </w:tabs>
        <w:snapToGrid w:val="0"/>
        <w:ind w:left="0" w:firstLine="709"/>
        <w:jc w:val="both"/>
        <w:rPr>
          <w:rFonts w:eastAsia="Calibri"/>
          <w:sz w:val="26"/>
          <w:szCs w:val="26"/>
          <w:lang w:eastAsia="en-US"/>
        </w:rPr>
      </w:pPr>
      <w:r>
        <w:rPr>
          <w:rFonts w:eastAsia="Calibri"/>
          <w:sz w:val="26"/>
          <w:szCs w:val="26"/>
          <w:lang w:eastAsia="en-US"/>
        </w:rPr>
        <w:t>отсутствуют знаки пунктуации в конце строк в маркированных и нумерованных списках;</w:t>
      </w:r>
    </w:p>
    <w:p w:rsidR="00B81EAE" w:rsidRDefault="00B81EAE" w:rsidP="00B81EAE">
      <w:pPr>
        <w:numPr>
          <w:ilvl w:val="0"/>
          <w:numId w:val="12"/>
        </w:numPr>
        <w:tabs>
          <w:tab w:val="num" w:pos="1259"/>
        </w:tabs>
        <w:snapToGrid w:val="0"/>
        <w:ind w:left="0" w:firstLine="709"/>
        <w:jc w:val="both"/>
        <w:rPr>
          <w:rFonts w:eastAsia="Calibri"/>
          <w:sz w:val="26"/>
          <w:szCs w:val="26"/>
          <w:lang w:eastAsia="en-US"/>
        </w:rPr>
      </w:pPr>
      <w:r>
        <w:rPr>
          <w:rFonts w:eastAsia="Calibri"/>
          <w:sz w:val="26"/>
          <w:szCs w:val="26"/>
          <w:lang w:eastAsia="en-US"/>
        </w:rPr>
        <w:t>значимая информация выделяется с помощью цвета, кегля, эффектов анимации.</w:t>
      </w:r>
    </w:p>
    <w:p w:rsidR="00B81EAE" w:rsidRDefault="00B81EAE" w:rsidP="00B81EAE">
      <w:pPr>
        <w:snapToGrid w:val="0"/>
        <w:ind w:firstLine="709"/>
        <w:jc w:val="both"/>
        <w:rPr>
          <w:rFonts w:eastAsia="Calibri"/>
          <w:sz w:val="26"/>
          <w:szCs w:val="26"/>
          <w:lang w:eastAsia="en-US"/>
        </w:rPr>
      </w:pPr>
      <w:r>
        <w:rPr>
          <w:rFonts w:eastAsia="Calibri"/>
          <w:sz w:val="26"/>
          <w:szCs w:val="26"/>
          <w:lang w:eastAsia="en-US"/>
        </w:rPr>
        <w:t xml:space="preserve">Особо внимательно необходимо проверить текст на отсутствие ошибок и опечаток. Основная ошибка при выборе данной стратегии состоит в том, что выступающие заменяют свою речь чтением текста со слайдов. </w:t>
      </w:r>
    </w:p>
    <w:p w:rsidR="00B81EAE" w:rsidRDefault="00B81EAE" w:rsidP="00B81EAE">
      <w:pPr>
        <w:snapToGrid w:val="0"/>
        <w:ind w:firstLine="709"/>
        <w:jc w:val="both"/>
        <w:rPr>
          <w:rFonts w:eastAsia="Calibri"/>
          <w:sz w:val="26"/>
          <w:szCs w:val="26"/>
          <w:lang w:eastAsia="en-US"/>
        </w:rPr>
      </w:pPr>
      <w:r>
        <w:rPr>
          <w:rFonts w:eastAsia="Calibri"/>
          <w:sz w:val="26"/>
          <w:szCs w:val="26"/>
          <w:u w:val="single"/>
          <w:lang w:eastAsia="en-US"/>
        </w:rPr>
        <w:t>2 стратегия</w:t>
      </w:r>
      <w:r>
        <w:rPr>
          <w:rFonts w:eastAsia="Calibri"/>
          <w:sz w:val="26"/>
          <w:szCs w:val="26"/>
          <w:lang w:eastAsia="en-US"/>
        </w:rPr>
        <w:t xml:space="preserve">: на слайды помещается фактический материал (таблицы, графики, фотографии и пр.), который является уместным и достаточным средством наглядности, помогает в раскрытии стержневой идеи выступления. В этом случае к слайдам предъявляются следующие требования: </w:t>
      </w:r>
    </w:p>
    <w:p w:rsidR="00B81EAE" w:rsidRDefault="00B81EAE" w:rsidP="00B81EAE">
      <w:pPr>
        <w:numPr>
          <w:ilvl w:val="0"/>
          <w:numId w:val="13"/>
        </w:numPr>
        <w:ind w:left="0" w:firstLine="709"/>
        <w:jc w:val="both"/>
        <w:rPr>
          <w:sz w:val="26"/>
          <w:szCs w:val="26"/>
        </w:rPr>
      </w:pPr>
      <w:r>
        <w:rPr>
          <w:sz w:val="26"/>
          <w:szCs w:val="26"/>
        </w:rPr>
        <w:t>выбранные средства визуализации информации (таблицы, схемы, графики и т. д.) соответствуют содержанию;</w:t>
      </w:r>
    </w:p>
    <w:p w:rsidR="00B81EAE" w:rsidRDefault="00B81EAE" w:rsidP="00B81EAE">
      <w:pPr>
        <w:numPr>
          <w:ilvl w:val="0"/>
          <w:numId w:val="13"/>
        </w:numPr>
        <w:ind w:left="0" w:firstLine="709"/>
        <w:jc w:val="both"/>
        <w:rPr>
          <w:sz w:val="26"/>
          <w:szCs w:val="26"/>
        </w:rPr>
      </w:pPr>
      <w:r>
        <w:rPr>
          <w:sz w:val="26"/>
          <w:szCs w:val="26"/>
        </w:rPr>
        <w:t xml:space="preserve">использованы иллюстрации хорошего качества (высокого разрешения), с четким изображением (как правило, никто из присутствующих не заинтересован вчитываться  в текст на ваших слайдах и всматриваться в мелкие иллюстрации); </w:t>
      </w:r>
    </w:p>
    <w:p w:rsidR="00B81EAE" w:rsidRDefault="00B81EAE" w:rsidP="00B81EAE">
      <w:pPr>
        <w:ind w:firstLine="709"/>
        <w:jc w:val="both"/>
        <w:rPr>
          <w:rFonts w:eastAsia="Calibri"/>
          <w:sz w:val="26"/>
          <w:szCs w:val="26"/>
          <w:lang w:eastAsia="en-US"/>
        </w:rPr>
      </w:pPr>
      <w:r>
        <w:rPr>
          <w:rFonts w:eastAsia="Calibri"/>
          <w:color w:val="000000"/>
          <w:sz w:val="26"/>
          <w:szCs w:val="26"/>
          <w:lang w:eastAsia="en-US"/>
        </w:rPr>
        <w:t xml:space="preserve">Максимальное количество графической информации на одном слайде – 2 рисунка (фотографии, схемы и т.д.) с текстовыми комментариями (не более 2 строк к каждому). </w:t>
      </w:r>
      <w:r>
        <w:rPr>
          <w:rFonts w:eastAsia="Calibri"/>
          <w:sz w:val="26"/>
          <w:szCs w:val="26"/>
          <w:lang w:eastAsia="en-US"/>
        </w:rPr>
        <w:t>Наиболее важная информация должна располагаться в центре экрана.</w:t>
      </w:r>
    </w:p>
    <w:p w:rsidR="00B81EAE" w:rsidRDefault="00B81EAE" w:rsidP="00B81EAE">
      <w:pPr>
        <w:ind w:firstLine="709"/>
        <w:jc w:val="both"/>
        <w:rPr>
          <w:sz w:val="26"/>
          <w:szCs w:val="26"/>
        </w:rPr>
      </w:pPr>
      <w:r>
        <w:rPr>
          <w:sz w:val="26"/>
          <w:szCs w:val="26"/>
        </w:rPr>
        <w:lastRenderedPageBreak/>
        <w:t xml:space="preserve">Основная ошибка при выборе данной стратегии – «соревнование» со своим иллюстративным материалов (аудитории не предоставляется достаточно времени, чтобы воспринять материал на слайдах). Обычный слайд, без эффектов анимации должен демонстрироваться на экране не менее 10 - 15 секунд. За меньшее время присутствующие не успеет осознать содержание слайда. Если какая-то картинка появилась на 5 секунд, а потом тут же сменилась другой, то аудитория будет считать, что докладчик ее подгоняет. Обратного (позитивного) эффекта можно достигнуть, если докладчик пролистывает множество слайдов со сложными таблицами и диаграммами, говоря при этом «Вот тут приведен разного рода </w:t>
      </w:r>
      <w:r>
        <w:rPr>
          <w:i/>
          <w:sz w:val="26"/>
          <w:szCs w:val="26"/>
        </w:rPr>
        <w:t>вспомогательный</w:t>
      </w:r>
      <w:r>
        <w:rPr>
          <w:sz w:val="26"/>
          <w:szCs w:val="26"/>
        </w:rPr>
        <w:t xml:space="preserve"> материал, но я его хочу пропустить, чтобы не перегружать выступление подробностями». Правда, такой прием делать в </w:t>
      </w:r>
      <w:r>
        <w:rPr>
          <w:i/>
          <w:sz w:val="26"/>
          <w:szCs w:val="26"/>
        </w:rPr>
        <w:t>начале</w:t>
      </w:r>
      <w:r>
        <w:rPr>
          <w:sz w:val="26"/>
          <w:szCs w:val="26"/>
        </w:rPr>
        <w:t xml:space="preserve"> и в </w:t>
      </w:r>
      <w:r>
        <w:rPr>
          <w:i/>
          <w:sz w:val="26"/>
          <w:szCs w:val="26"/>
        </w:rPr>
        <w:t>конце</w:t>
      </w:r>
      <w:r>
        <w:rPr>
          <w:sz w:val="26"/>
          <w:szCs w:val="26"/>
        </w:rPr>
        <w:t xml:space="preserve"> презентации – рискованно, оптимальный вариант – в середине выступления.</w:t>
      </w:r>
    </w:p>
    <w:p w:rsidR="00B81EAE" w:rsidRDefault="00B81EAE" w:rsidP="00B81EAE">
      <w:pPr>
        <w:ind w:firstLine="709"/>
        <w:jc w:val="both"/>
        <w:rPr>
          <w:sz w:val="26"/>
          <w:szCs w:val="26"/>
        </w:rPr>
      </w:pPr>
      <w:r>
        <w:rPr>
          <w:sz w:val="26"/>
          <w:szCs w:val="26"/>
        </w:rPr>
        <w:t xml:space="preserve">Если на слайде приводится сложная диаграмма, ее необходимо предварить вводными словами (например, «На этой диаграмме приводится то-то и то-то, зеленым отмечены показатели А, синим – показатели Б»), с тем, чтобы дать время аудитории на ее рассмотрение, а только затем приступать к ее обсуждению. Каждый слайд, в среднем должен находиться на экране не меньше 40 – 60 секунд (без учета времени на случайно возникшее обсуждение). В связи с этим лучше настроить презентацию не на автоматический показ, а на смену слайдов самим докладчиком. </w:t>
      </w:r>
    </w:p>
    <w:p w:rsidR="00B81EAE" w:rsidRDefault="00B81EAE" w:rsidP="00B81EAE">
      <w:pPr>
        <w:ind w:firstLine="709"/>
        <w:jc w:val="both"/>
        <w:rPr>
          <w:sz w:val="26"/>
          <w:szCs w:val="26"/>
        </w:rPr>
      </w:pPr>
      <w:r>
        <w:rPr>
          <w:sz w:val="26"/>
          <w:szCs w:val="26"/>
        </w:rPr>
        <w:t xml:space="preserve">Особо тщательно необходимо отнестись к </w:t>
      </w:r>
      <w:r>
        <w:rPr>
          <w:b/>
          <w:i/>
          <w:sz w:val="26"/>
          <w:szCs w:val="26"/>
        </w:rPr>
        <w:t>оформлению презентации</w:t>
      </w:r>
      <w:r>
        <w:rPr>
          <w:sz w:val="26"/>
          <w:szCs w:val="26"/>
        </w:rPr>
        <w:t>. Для всех слайдов презентации по возможности необходимо использовать один и тот же шаблон оформления, кегль – для заголовков - не меньше 24 пунктов, для информации - для информации не менее 18. В презентациях не принято ставить переносы в словах.</w:t>
      </w:r>
    </w:p>
    <w:p w:rsidR="00B81EAE" w:rsidRDefault="00B81EAE" w:rsidP="00B81EAE">
      <w:pPr>
        <w:ind w:firstLine="709"/>
        <w:jc w:val="both"/>
        <w:rPr>
          <w:rFonts w:eastAsia="Calibri"/>
          <w:sz w:val="26"/>
          <w:szCs w:val="26"/>
          <w:lang w:eastAsia="en-US"/>
        </w:rPr>
      </w:pPr>
      <w:r>
        <w:rPr>
          <w:rFonts w:eastAsia="Calibri"/>
          <w:sz w:val="26"/>
          <w:szCs w:val="26"/>
          <w:lang w:eastAsia="en-US"/>
        </w:rPr>
        <w:t xml:space="preserve">Подумайте, не отвлекайте ли вы слушателей своей же презентацией? Яркие краски, сложные цветные построения, излишняя анимация, выпрыгивающий текст или иллюстрация — не самое лучшее дополнение к научному докладу. Также нежелательны </w:t>
      </w:r>
      <w:r>
        <w:rPr>
          <w:rFonts w:eastAsia="Calibri"/>
          <w:color w:val="000000"/>
          <w:sz w:val="26"/>
          <w:szCs w:val="26"/>
          <w:lang w:eastAsia="en-US"/>
        </w:rPr>
        <w:t xml:space="preserve">звуковые эффекты в ходе демонстрации презентации. Наилучшими являются контрастные </w:t>
      </w:r>
      <w:r>
        <w:rPr>
          <w:rFonts w:eastAsia="Calibri"/>
          <w:sz w:val="26"/>
          <w:szCs w:val="26"/>
          <w:lang w:eastAsia="en-US"/>
        </w:rPr>
        <w:t>цвета фона и текста (белый фон – черный текст; темно-синий фон – светло-желтый текст и т. д.). Лучше не смешивать разные типы шрифтов в одной презентации. Рекомендуется не злоупотреблять прописными буквами (они читаются хуже).</w:t>
      </w:r>
    </w:p>
    <w:p w:rsidR="00B81EAE" w:rsidRDefault="00B81EAE" w:rsidP="00B81EAE">
      <w:pPr>
        <w:ind w:firstLine="709"/>
        <w:jc w:val="both"/>
        <w:rPr>
          <w:rFonts w:eastAsia="Calibri"/>
          <w:sz w:val="26"/>
          <w:szCs w:val="26"/>
          <w:lang w:eastAsia="en-US"/>
        </w:rPr>
      </w:pPr>
      <w:r>
        <w:rPr>
          <w:rFonts w:eastAsia="Calibri"/>
          <w:sz w:val="26"/>
          <w:szCs w:val="26"/>
          <w:lang w:eastAsia="en-US"/>
        </w:rPr>
        <w:t xml:space="preserve">Неконтрастные слайды будут смотреться тусклыми и невыразительными, особенно в светлых аудиториях. Для лучшей ориентации в презентации по ходу выступления лучше пронумеровать слайды. </w:t>
      </w:r>
      <w:r>
        <w:rPr>
          <w:rFonts w:eastAsia="Calibri"/>
          <w:color w:val="000000"/>
          <w:sz w:val="26"/>
          <w:szCs w:val="26"/>
          <w:lang w:eastAsia="en-US"/>
        </w:rPr>
        <w:t xml:space="preserve">Желательно, чтобы на слайдах оставались поля, не менее </w:t>
      </w:r>
      <w:smartTag w:uri="urn:schemas-microsoft-com:office:smarttags" w:element="metricconverter">
        <w:smartTagPr>
          <w:attr w:name="ProductID" w:val="1 см"/>
        </w:smartTagPr>
        <w:r>
          <w:rPr>
            <w:rFonts w:eastAsia="Calibri"/>
            <w:color w:val="000000"/>
            <w:sz w:val="26"/>
            <w:szCs w:val="26"/>
            <w:lang w:eastAsia="en-US"/>
          </w:rPr>
          <w:t>1 см</w:t>
        </w:r>
      </w:smartTag>
      <w:r>
        <w:rPr>
          <w:rFonts w:eastAsia="Calibri"/>
          <w:color w:val="000000"/>
          <w:sz w:val="26"/>
          <w:szCs w:val="26"/>
          <w:lang w:eastAsia="en-US"/>
        </w:rPr>
        <w:t xml:space="preserve"> с каждой стороны. </w:t>
      </w:r>
      <w:r>
        <w:rPr>
          <w:rFonts w:eastAsia="Calibri"/>
          <w:sz w:val="26"/>
          <w:szCs w:val="26"/>
          <w:lang w:eastAsia="en-US"/>
        </w:rPr>
        <w:t>Вспомогательная информация (управляющие кнопки) не должны преобладать над основной информацией (текстом, иллюстрациями). Использовать встроенные эффекты анимации можно только, когда без этого не обойтись (например, последовательное появление элементов диаграммы). Для акцентирования внимания на какой-то конкретной информации слайда можно воспользоваться лазерной указкой.</w:t>
      </w:r>
    </w:p>
    <w:p w:rsidR="00B81EAE" w:rsidRDefault="00B81EAE" w:rsidP="00B81EAE">
      <w:pPr>
        <w:ind w:firstLine="709"/>
        <w:jc w:val="both"/>
        <w:rPr>
          <w:rFonts w:eastAsia="Calibri"/>
          <w:sz w:val="26"/>
          <w:szCs w:val="26"/>
          <w:lang w:eastAsia="en-US"/>
        </w:rPr>
      </w:pPr>
      <w:r>
        <w:rPr>
          <w:rFonts w:eastAsia="Calibri"/>
          <w:sz w:val="26"/>
          <w:szCs w:val="26"/>
          <w:lang w:eastAsia="en-US"/>
        </w:rPr>
        <w:t xml:space="preserve">Диаграммы готовятся с использованием мастера диаграмм табличного процессора </w:t>
      </w:r>
      <w:r>
        <w:rPr>
          <w:rFonts w:eastAsia="Calibri"/>
          <w:sz w:val="26"/>
          <w:szCs w:val="26"/>
          <w:lang w:val="en-US" w:eastAsia="en-US"/>
        </w:rPr>
        <w:t>MSExcel</w:t>
      </w:r>
      <w:r>
        <w:rPr>
          <w:rFonts w:eastAsia="Calibri"/>
          <w:sz w:val="26"/>
          <w:szCs w:val="26"/>
          <w:lang w:eastAsia="en-US"/>
        </w:rPr>
        <w:t xml:space="preserve">. Для ввода числовых данных используется числовой формат с разделителем групп разрядов. Если данные (подписи данных) являются дробными числами, то число отображаемых десятичных знаков должно быть одинаково для всей группы этих данных (всего ряда подписей данных). Данные и подписи не должны накладываться друг на друга и сливаться с графическими элементами </w:t>
      </w:r>
      <w:r>
        <w:rPr>
          <w:rFonts w:eastAsia="Calibri"/>
          <w:sz w:val="26"/>
          <w:szCs w:val="26"/>
          <w:lang w:eastAsia="en-US"/>
        </w:rPr>
        <w:lastRenderedPageBreak/>
        <w:t xml:space="preserve">диаграммы. Структурные диаграммы готовятся при помощи стандартных средств рисования пакета </w:t>
      </w:r>
      <w:r>
        <w:rPr>
          <w:rFonts w:eastAsia="Calibri"/>
          <w:sz w:val="26"/>
          <w:szCs w:val="26"/>
          <w:lang w:val="en-US" w:eastAsia="en-US"/>
        </w:rPr>
        <w:t>MSOffice</w:t>
      </w:r>
      <w:r>
        <w:rPr>
          <w:rFonts w:eastAsia="Calibri"/>
          <w:sz w:val="26"/>
          <w:szCs w:val="26"/>
          <w:lang w:eastAsia="en-US"/>
        </w:rPr>
        <w:t xml:space="preserve">. Если при форматировании слайда есть необходимость пропорционально уменьшить размер диаграммы, то размер шрифтов реквизитов должен быть увеличен с таким расчетом, чтобы реальное отображение объектов диаграммы соответствовало значениям, указанным в таблице. </w:t>
      </w:r>
      <w:r>
        <w:rPr>
          <w:rFonts w:eastAsia="Calibri"/>
          <w:color w:val="000000"/>
          <w:sz w:val="26"/>
          <w:szCs w:val="26"/>
          <w:lang w:eastAsia="en-US"/>
        </w:rPr>
        <w:t>В таблицах не должно быть более 4 строк и 4 столбцов — в противном случае данные в таблице будет просто невозможно увидеть. Ячейки с названиями строк и столбцов и наиболее значимые данные рекомендуется выделять цветом.</w:t>
      </w:r>
    </w:p>
    <w:p w:rsidR="00B81EAE" w:rsidRDefault="00B81EAE" w:rsidP="00B81EAE">
      <w:pPr>
        <w:ind w:firstLine="709"/>
        <w:jc w:val="both"/>
        <w:rPr>
          <w:rFonts w:eastAsia="Calibri"/>
          <w:sz w:val="26"/>
          <w:szCs w:val="26"/>
          <w:lang w:eastAsia="en-US"/>
        </w:rPr>
      </w:pPr>
      <w:r>
        <w:rPr>
          <w:rFonts w:eastAsia="Calibri"/>
          <w:sz w:val="26"/>
          <w:szCs w:val="26"/>
          <w:lang w:eastAsia="en-US"/>
        </w:rPr>
        <w:t xml:space="preserve">Табличная информация вставляется в материалы как таблица текстового процессора </w:t>
      </w:r>
      <w:r>
        <w:rPr>
          <w:rFonts w:eastAsia="Calibri"/>
          <w:sz w:val="26"/>
          <w:szCs w:val="26"/>
          <w:lang w:val="en-US" w:eastAsia="en-US"/>
        </w:rPr>
        <w:t>MSWord</w:t>
      </w:r>
      <w:r>
        <w:rPr>
          <w:rFonts w:eastAsia="Calibri"/>
          <w:sz w:val="26"/>
          <w:szCs w:val="26"/>
          <w:lang w:eastAsia="en-US"/>
        </w:rPr>
        <w:t xml:space="preserve"> или табличного процессора </w:t>
      </w:r>
      <w:r>
        <w:rPr>
          <w:rFonts w:eastAsia="Calibri"/>
          <w:sz w:val="26"/>
          <w:szCs w:val="26"/>
          <w:lang w:val="en-US" w:eastAsia="en-US"/>
        </w:rPr>
        <w:t>MSExcel</w:t>
      </w:r>
      <w:r>
        <w:rPr>
          <w:rFonts w:eastAsia="Calibri"/>
          <w:sz w:val="26"/>
          <w:szCs w:val="26"/>
          <w:lang w:eastAsia="en-US"/>
        </w:rPr>
        <w:t xml:space="preserve">. При вставке таблицы как объекта и пропорциональном изменении ее размера реальный отображаемый размер шрифта должен быть не менее </w:t>
      </w:r>
      <w:smartTag w:uri="urn:schemas-microsoft-com:office:smarttags" w:element="metricconverter">
        <w:smartTagPr>
          <w:attr w:name="ProductID" w:val="18 pt"/>
        </w:smartTagPr>
        <w:r>
          <w:rPr>
            <w:rFonts w:eastAsia="Calibri"/>
            <w:sz w:val="26"/>
            <w:szCs w:val="26"/>
            <w:lang w:eastAsia="en-US"/>
          </w:rPr>
          <w:t xml:space="preserve">18 </w:t>
        </w:r>
        <w:r>
          <w:rPr>
            <w:rFonts w:eastAsia="Calibri"/>
            <w:sz w:val="26"/>
            <w:szCs w:val="26"/>
            <w:lang w:val="en-US" w:eastAsia="en-US"/>
          </w:rPr>
          <w:t>pt</w:t>
        </w:r>
      </w:smartTag>
      <w:r>
        <w:rPr>
          <w:rFonts w:eastAsia="Calibri"/>
          <w:sz w:val="26"/>
          <w:szCs w:val="26"/>
          <w:lang w:eastAsia="en-US"/>
        </w:rPr>
        <w:t>. Таблицы и диаграммы размещаются на светлом или белом фоне.</w:t>
      </w:r>
    </w:p>
    <w:p w:rsidR="00B81EAE" w:rsidRDefault="00B81EAE" w:rsidP="00B81EAE">
      <w:pPr>
        <w:ind w:firstLine="709"/>
        <w:jc w:val="both"/>
        <w:rPr>
          <w:color w:val="000000"/>
          <w:sz w:val="26"/>
          <w:szCs w:val="26"/>
        </w:rPr>
      </w:pPr>
      <w:r>
        <w:rPr>
          <w:sz w:val="26"/>
          <w:szCs w:val="26"/>
        </w:rPr>
        <w:t>Если Вы предпочитаете воспользоваться помощью оператора (что тоже возможно), а не листать слайды самостоятельно, очень полезно предусмотреть ссылки на слайды в тексте доклада ("Следующий слайд, пожалуйста...").</w:t>
      </w:r>
    </w:p>
    <w:p w:rsidR="00B81EAE" w:rsidRDefault="00B81EAE" w:rsidP="00B81EAE">
      <w:pPr>
        <w:ind w:firstLine="709"/>
        <w:jc w:val="both"/>
        <w:rPr>
          <w:color w:val="000000"/>
          <w:sz w:val="26"/>
          <w:szCs w:val="26"/>
        </w:rPr>
      </w:pPr>
      <w:r>
        <w:rPr>
          <w:color w:val="000000"/>
          <w:sz w:val="26"/>
          <w:szCs w:val="26"/>
        </w:rPr>
        <w:t xml:space="preserve">Заключительный слайд презентации, содержащий текст «Спасибо за внимание» или «Конец», вряд ли приемлем для презентации, сопровождающей публичное выступление, поскольку завершение показа слайдов еще не является завершением выступления. Кроме того, такие слайды, так же как и слайд «Вопросы?», дублируют устное сообщение. Оптимальным вариантом представляется повторение первого слайда в конце презентации, поскольку это дает возможность еще раз напомнить слушателям тему выступления и имя докладчика и либо перейти к вопросам, либо завершить выступление. </w:t>
      </w:r>
    </w:p>
    <w:p w:rsidR="00B81EAE" w:rsidRDefault="00B81EAE" w:rsidP="00B81EAE">
      <w:pPr>
        <w:ind w:firstLine="709"/>
        <w:jc w:val="both"/>
        <w:rPr>
          <w:color w:val="000000"/>
          <w:sz w:val="26"/>
          <w:szCs w:val="26"/>
        </w:rPr>
      </w:pPr>
      <w:r>
        <w:rPr>
          <w:color w:val="000000"/>
          <w:sz w:val="26"/>
          <w:szCs w:val="26"/>
        </w:rPr>
        <w:t>Для показа файл презентации необходимо сохранить в формате «Демонстрация PowerPоint» (Файл — Сохранить как — Тип файла — Демонстрация PowerPоint). В этом случае презентация автоматически открывается в режиме полноэкранного показа (slideshow) и слушатели избавлены как от вида рабочего окна программы PowerPoint, так и от потерь времени в начале показа презентации.</w:t>
      </w:r>
    </w:p>
    <w:p w:rsidR="00B81EAE" w:rsidRDefault="00B81EAE" w:rsidP="00B81EAE">
      <w:pPr>
        <w:ind w:firstLine="709"/>
        <w:jc w:val="both"/>
        <w:rPr>
          <w:snapToGrid w:val="0"/>
          <w:sz w:val="26"/>
          <w:szCs w:val="26"/>
        </w:rPr>
      </w:pPr>
      <w:r>
        <w:rPr>
          <w:snapToGrid w:val="0"/>
          <w:sz w:val="26"/>
          <w:szCs w:val="26"/>
        </w:rPr>
        <w:t>После подготовки презентации полезно проконтролировать себя вопросами:</w:t>
      </w:r>
    </w:p>
    <w:p w:rsidR="00B81EAE" w:rsidRDefault="00B81EAE" w:rsidP="00B81EAE">
      <w:pPr>
        <w:numPr>
          <w:ilvl w:val="0"/>
          <w:numId w:val="14"/>
        </w:numPr>
        <w:tabs>
          <w:tab w:val="num" w:pos="338"/>
        </w:tabs>
        <w:ind w:left="0" w:firstLine="709"/>
        <w:jc w:val="both"/>
        <w:rPr>
          <w:rFonts w:eastAsia="Calibri"/>
          <w:sz w:val="26"/>
          <w:szCs w:val="26"/>
          <w:lang w:eastAsia="en-US"/>
        </w:rPr>
      </w:pPr>
      <w:r>
        <w:rPr>
          <w:rFonts w:eastAsia="Calibri"/>
          <w:sz w:val="26"/>
          <w:szCs w:val="26"/>
          <w:lang w:eastAsia="en-US"/>
        </w:rPr>
        <w:t>удалось ли достичь конечной цели презентации (что удалось определить, объяснить, предложить или продемонстрировать с помощью нее?);</w:t>
      </w:r>
    </w:p>
    <w:p w:rsidR="00B81EAE" w:rsidRDefault="00B81EAE" w:rsidP="00B81EAE">
      <w:pPr>
        <w:numPr>
          <w:ilvl w:val="0"/>
          <w:numId w:val="14"/>
        </w:numPr>
        <w:ind w:left="0" w:firstLine="709"/>
        <w:jc w:val="both"/>
        <w:rPr>
          <w:rFonts w:eastAsia="Calibri"/>
          <w:sz w:val="26"/>
          <w:szCs w:val="26"/>
          <w:lang w:eastAsia="en-US"/>
        </w:rPr>
      </w:pPr>
      <w:r>
        <w:rPr>
          <w:rFonts w:eastAsia="Calibri"/>
          <w:sz w:val="26"/>
          <w:szCs w:val="26"/>
          <w:lang w:eastAsia="en-US"/>
        </w:rPr>
        <w:t>к каким особенностям объекта презентации удалось привлечь внимание аудитории?</w:t>
      </w:r>
    </w:p>
    <w:p w:rsidR="00B81EAE" w:rsidRDefault="00B81EAE" w:rsidP="00B81EAE">
      <w:pPr>
        <w:numPr>
          <w:ilvl w:val="0"/>
          <w:numId w:val="14"/>
        </w:numPr>
        <w:ind w:left="0" w:firstLine="709"/>
        <w:jc w:val="both"/>
        <w:rPr>
          <w:rFonts w:eastAsia="Calibri"/>
          <w:sz w:val="26"/>
          <w:szCs w:val="26"/>
          <w:lang w:eastAsia="en-US"/>
        </w:rPr>
      </w:pPr>
      <w:r>
        <w:rPr>
          <w:rFonts w:eastAsia="Calibri"/>
          <w:sz w:val="26"/>
          <w:szCs w:val="26"/>
          <w:lang w:eastAsia="en-US"/>
        </w:rPr>
        <w:t xml:space="preserve">не отвлекает ли созданная презентация от устного выступления? </w:t>
      </w:r>
    </w:p>
    <w:p w:rsidR="00B81EAE" w:rsidRDefault="00B81EAE" w:rsidP="00B81EAE">
      <w:pPr>
        <w:snapToGrid w:val="0"/>
        <w:ind w:firstLine="709"/>
        <w:jc w:val="both"/>
        <w:rPr>
          <w:rFonts w:eastAsia="Calibri"/>
          <w:sz w:val="26"/>
          <w:szCs w:val="26"/>
          <w:lang w:eastAsia="en-US"/>
        </w:rPr>
      </w:pPr>
      <w:r>
        <w:rPr>
          <w:rFonts w:eastAsia="Calibri"/>
          <w:sz w:val="26"/>
          <w:szCs w:val="26"/>
          <w:lang w:eastAsia="en-US"/>
        </w:rPr>
        <w:t>После подготовки презентации необходима репетиция выступления.</w:t>
      </w:r>
    </w:p>
    <w:p w:rsidR="00B81EAE" w:rsidRDefault="00B81EAE" w:rsidP="00B81EAE">
      <w:pPr>
        <w:snapToGrid w:val="0"/>
        <w:ind w:firstLine="709"/>
        <w:jc w:val="both"/>
        <w:rPr>
          <w:rFonts w:eastAsia="Calibri"/>
          <w:sz w:val="26"/>
          <w:szCs w:val="26"/>
          <w:lang w:eastAsia="en-US"/>
        </w:rPr>
      </w:pPr>
    </w:p>
    <w:p w:rsidR="00B81EAE" w:rsidRDefault="00B81EAE" w:rsidP="00B81EAE">
      <w:pPr>
        <w:snapToGrid w:val="0"/>
        <w:ind w:firstLine="709"/>
        <w:jc w:val="both"/>
        <w:rPr>
          <w:rFonts w:eastAsia="Calibri"/>
          <w:sz w:val="26"/>
          <w:szCs w:val="26"/>
          <w:lang w:eastAsia="en-US"/>
        </w:rPr>
      </w:pPr>
    </w:p>
    <w:p w:rsidR="00B81EAE" w:rsidRDefault="00B81EAE" w:rsidP="00B81EAE">
      <w:pPr>
        <w:snapToGrid w:val="0"/>
        <w:ind w:firstLine="709"/>
        <w:jc w:val="both"/>
        <w:rPr>
          <w:rFonts w:eastAsia="Calibri"/>
          <w:sz w:val="26"/>
          <w:szCs w:val="26"/>
          <w:lang w:eastAsia="en-US"/>
        </w:rPr>
      </w:pPr>
    </w:p>
    <w:p w:rsidR="00B81EAE" w:rsidRDefault="00B81EAE" w:rsidP="00B81EAE">
      <w:pPr>
        <w:snapToGrid w:val="0"/>
        <w:ind w:firstLine="709"/>
        <w:jc w:val="both"/>
        <w:rPr>
          <w:rFonts w:eastAsia="Calibri"/>
          <w:sz w:val="26"/>
          <w:szCs w:val="26"/>
          <w:lang w:eastAsia="en-US"/>
        </w:rPr>
      </w:pPr>
    </w:p>
    <w:p w:rsidR="00B81EAE" w:rsidRDefault="00B81EAE" w:rsidP="00B81EAE">
      <w:pPr>
        <w:snapToGrid w:val="0"/>
        <w:ind w:firstLine="709"/>
        <w:jc w:val="both"/>
        <w:rPr>
          <w:rFonts w:eastAsia="Calibri"/>
          <w:sz w:val="26"/>
          <w:szCs w:val="26"/>
          <w:lang w:eastAsia="en-US"/>
        </w:rPr>
      </w:pPr>
    </w:p>
    <w:p w:rsidR="00B81EAE" w:rsidRDefault="00B81EAE" w:rsidP="00B81EAE">
      <w:pPr>
        <w:snapToGrid w:val="0"/>
        <w:ind w:firstLine="709"/>
        <w:jc w:val="both"/>
        <w:rPr>
          <w:rFonts w:eastAsia="Calibri"/>
          <w:sz w:val="26"/>
          <w:szCs w:val="26"/>
          <w:lang w:eastAsia="en-US"/>
        </w:rPr>
      </w:pPr>
    </w:p>
    <w:p w:rsidR="00B81EAE" w:rsidRDefault="00B81EAE" w:rsidP="00B81EAE">
      <w:pPr>
        <w:snapToGrid w:val="0"/>
        <w:ind w:firstLine="709"/>
        <w:jc w:val="both"/>
        <w:rPr>
          <w:rFonts w:eastAsia="Calibri"/>
          <w:sz w:val="26"/>
          <w:szCs w:val="26"/>
          <w:lang w:eastAsia="en-US"/>
        </w:rPr>
      </w:pPr>
    </w:p>
    <w:p w:rsidR="00B81EAE" w:rsidRDefault="00B81EAE" w:rsidP="00B81EAE">
      <w:pPr>
        <w:snapToGrid w:val="0"/>
        <w:ind w:firstLine="709"/>
        <w:jc w:val="both"/>
        <w:rPr>
          <w:rFonts w:eastAsia="Calibri"/>
          <w:sz w:val="26"/>
          <w:szCs w:val="26"/>
          <w:lang w:eastAsia="en-US"/>
        </w:rPr>
      </w:pPr>
    </w:p>
    <w:p w:rsidR="00B81EAE" w:rsidRDefault="00B81EAE" w:rsidP="00B81EAE">
      <w:pPr>
        <w:snapToGrid w:val="0"/>
        <w:ind w:firstLine="709"/>
        <w:jc w:val="both"/>
        <w:rPr>
          <w:rFonts w:eastAsia="Calibri"/>
          <w:sz w:val="26"/>
          <w:szCs w:val="26"/>
          <w:lang w:eastAsia="en-US"/>
        </w:rPr>
      </w:pPr>
    </w:p>
    <w:p w:rsidR="00B81EAE" w:rsidRDefault="00B81EAE" w:rsidP="00B81EAE">
      <w:pPr>
        <w:snapToGrid w:val="0"/>
        <w:ind w:firstLine="709"/>
        <w:jc w:val="both"/>
        <w:rPr>
          <w:rFonts w:eastAsia="Calibri"/>
          <w:sz w:val="26"/>
          <w:szCs w:val="26"/>
          <w:lang w:eastAsia="en-US"/>
        </w:rPr>
      </w:pPr>
    </w:p>
    <w:p w:rsidR="00B81EAE" w:rsidRDefault="00B81EAE" w:rsidP="00B81EAE">
      <w:pPr>
        <w:snapToGrid w:val="0"/>
        <w:ind w:firstLine="709"/>
        <w:jc w:val="both"/>
        <w:rPr>
          <w:rFonts w:eastAsia="Calibri"/>
          <w:sz w:val="26"/>
          <w:szCs w:val="26"/>
          <w:lang w:eastAsia="en-US"/>
        </w:rPr>
      </w:pPr>
    </w:p>
    <w:p w:rsidR="00B81EAE" w:rsidRDefault="00B81EAE" w:rsidP="00B81EAE">
      <w:pPr>
        <w:snapToGrid w:val="0"/>
        <w:ind w:firstLine="709"/>
        <w:jc w:val="both"/>
        <w:rPr>
          <w:rFonts w:eastAsia="Calibri"/>
          <w:sz w:val="26"/>
          <w:szCs w:val="26"/>
          <w:lang w:eastAsia="en-US"/>
        </w:rPr>
      </w:pPr>
    </w:p>
    <w:p w:rsidR="00B81EAE" w:rsidRDefault="00B81EAE" w:rsidP="00B81EAE">
      <w:pPr>
        <w:snapToGrid w:val="0"/>
        <w:ind w:firstLine="709"/>
        <w:jc w:val="both"/>
        <w:rPr>
          <w:rFonts w:eastAsia="Calibri"/>
          <w:sz w:val="26"/>
          <w:szCs w:val="26"/>
          <w:lang w:eastAsia="en-US"/>
        </w:rPr>
      </w:pPr>
    </w:p>
    <w:p w:rsidR="00B81EAE" w:rsidRDefault="00B81EAE" w:rsidP="00B81EAE">
      <w:pPr>
        <w:snapToGrid w:val="0"/>
        <w:ind w:firstLine="709"/>
        <w:jc w:val="both"/>
        <w:rPr>
          <w:rFonts w:eastAsia="Calibri"/>
          <w:sz w:val="26"/>
          <w:szCs w:val="26"/>
          <w:lang w:eastAsia="en-US"/>
        </w:rPr>
      </w:pPr>
    </w:p>
    <w:p w:rsidR="00B81EAE" w:rsidRDefault="00B81EAE" w:rsidP="00B81EAE">
      <w:pPr>
        <w:snapToGrid w:val="0"/>
        <w:ind w:firstLine="709"/>
        <w:jc w:val="both"/>
        <w:rPr>
          <w:rFonts w:eastAsia="Calibri"/>
          <w:sz w:val="26"/>
          <w:szCs w:val="26"/>
          <w:lang w:eastAsia="en-US"/>
        </w:rPr>
      </w:pPr>
    </w:p>
    <w:p w:rsidR="00B81EAE" w:rsidRDefault="00B81EAE" w:rsidP="00B81EAE">
      <w:pPr>
        <w:snapToGrid w:val="0"/>
        <w:ind w:firstLine="709"/>
        <w:jc w:val="both"/>
        <w:rPr>
          <w:rFonts w:eastAsia="Calibri"/>
          <w:sz w:val="26"/>
          <w:szCs w:val="26"/>
          <w:lang w:eastAsia="en-US"/>
        </w:rPr>
      </w:pPr>
    </w:p>
    <w:p w:rsidR="00B81EAE" w:rsidRDefault="00B81EAE" w:rsidP="00B81EAE">
      <w:pPr>
        <w:snapToGrid w:val="0"/>
        <w:ind w:firstLine="709"/>
        <w:jc w:val="both"/>
        <w:rPr>
          <w:rFonts w:eastAsia="Calibri"/>
          <w:sz w:val="26"/>
          <w:szCs w:val="26"/>
          <w:lang w:eastAsia="en-US"/>
        </w:rPr>
      </w:pPr>
    </w:p>
    <w:p w:rsidR="00B81EAE" w:rsidRDefault="00B81EAE" w:rsidP="00B81EAE">
      <w:pPr>
        <w:snapToGrid w:val="0"/>
        <w:ind w:firstLine="709"/>
        <w:jc w:val="both"/>
        <w:rPr>
          <w:rFonts w:eastAsia="Calibri"/>
          <w:sz w:val="26"/>
          <w:szCs w:val="26"/>
          <w:lang w:eastAsia="en-US"/>
        </w:rPr>
      </w:pPr>
    </w:p>
    <w:p w:rsidR="00B81EAE" w:rsidRDefault="00B81EAE" w:rsidP="00B81EAE">
      <w:pPr>
        <w:pStyle w:val="a6"/>
        <w:numPr>
          <w:ilvl w:val="0"/>
          <w:numId w:val="11"/>
        </w:numPr>
        <w:spacing w:line="240" w:lineRule="auto"/>
        <w:contextualSpacing/>
        <w:jc w:val="center"/>
        <w:rPr>
          <w:rFonts w:ascii="Times New Roman" w:hAnsi="Times New Roman" w:cs="Times New Roman"/>
          <w:bCs/>
          <w:sz w:val="26"/>
          <w:szCs w:val="26"/>
          <w:lang w:eastAsia="en-US"/>
        </w:rPr>
      </w:pPr>
      <w:r>
        <w:rPr>
          <w:rFonts w:ascii="Times New Roman" w:hAnsi="Times New Roman" w:cs="Times New Roman"/>
          <w:b/>
          <w:sz w:val="26"/>
          <w:szCs w:val="26"/>
          <w:lang w:eastAsia="en-US"/>
        </w:rPr>
        <w:t xml:space="preserve">Критерии оценивания выполненных заданий </w:t>
      </w:r>
    </w:p>
    <w:p w:rsidR="00B81EAE" w:rsidRDefault="00B81EAE" w:rsidP="00B81EAE">
      <w:pPr>
        <w:jc w:val="both"/>
        <w:rPr>
          <w:rFonts w:eastAsia="Calibri"/>
          <w:b/>
          <w:sz w:val="26"/>
          <w:szCs w:val="26"/>
          <w:lang w:eastAsia="en-US"/>
        </w:rPr>
      </w:pPr>
      <w:r>
        <w:rPr>
          <w:rFonts w:eastAsia="Calibri"/>
          <w:b/>
          <w:sz w:val="26"/>
          <w:szCs w:val="26"/>
          <w:lang w:eastAsia="en-US"/>
        </w:rPr>
        <w:t>Критерии оценивания выполненных таблиц</w:t>
      </w:r>
    </w:p>
    <w:tbl>
      <w:tblPr>
        <w:tblW w:w="9712"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993"/>
        <w:gridCol w:w="2680"/>
        <w:gridCol w:w="2710"/>
        <w:gridCol w:w="2329"/>
      </w:tblGrid>
      <w:tr w:rsidR="00B81EAE" w:rsidTr="00B81EAE">
        <w:trPr>
          <w:trHeight w:val="720"/>
        </w:trPr>
        <w:tc>
          <w:tcPr>
            <w:tcW w:w="1911" w:type="dxa"/>
            <w:vMerge w:val="restart"/>
            <w:tcBorders>
              <w:top w:val="single" w:sz="4" w:space="0" w:color="000000"/>
              <w:left w:val="single" w:sz="4" w:space="0" w:color="000000"/>
              <w:bottom w:val="single" w:sz="4" w:space="0" w:color="000000"/>
              <w:right w:val="single" w:sz="4" w:space="0" w:color="000000"/>
            </w:tcBorders>
            <w:hideMark/>
          </w:tcPr>
          <w:p w:rsidR="00B81EAE" w:rsidRDefault="00B81EAE">
            <w:pPr>
              <w:spacing w:line="276" w:lineRule="auto"/>
              <w:jc w:val="center"/>
              <w:rPr>
                <w:rFonts w:eastAsia="Calibri"/>
                <w:b/>
                <w:bCs/>
                <w:sz w:val="26"/>
                <w:szCs w:val="26"/>
                <w:lang w:eastAsia="en-US"/>
              </w:rPr>
            </w:pPr>
            <w:r>
              <w:rPr>
                <w:rFonts w:eastAsia="Calibri"/>
                <w:b/>
                <w:bCs/>
                <w:sz w:val="26"/>
                <w:szCs w:val="26"/>
                <w:lang w:eastAsia="en-US"/>
              </w:rPr>
              <w:t>Критерии оценки</w:t>
            </w:r>
          </w:p>
        </w:tc>
        <w:tc>
          <w:tcPr>
            <w:tcW w:w="2789" w:type="dxa"/>
            <w:tcBorders>
              <w:top w:val="single" w:sz="4" w:space="0" w:color="000000"/>
              <w:left w:val="single" w:sz="4" w:space="0" w:color="000000"/>
              <w:bottom w:val="single" w:sz="4" w:space="0" w:color="auto"/>
              <w:right w:val="single" w:sz="4" w:space="0" w:color="000000"/>
            </w:tcBorders>
          </w:tcPr>
          <w:p w:rsidR="00B81EAE" w:rsidRDefault="00B81EAE">
            <w:pPr>
              <w:spacing w:line="276" w:lineRule="auto"/>
              <w:jc w:val="center"/>
              <w:rPr>
                <w:rFonts w:eastAsia="Calibri"/>
                <w:b/>
                <w:bCs/>
                <w:sz w:val="26"/>
                <w:szCs w:val="26"/>
                <w:lang w:eastAsia="en-US"/>
              </w:rPr>
            </w:pPr>
            <w:r>
              <w:rPr>
                <w:rFonts w:eastAsia="Calibri"/>
                <w:b/>
                <w:bCs/>
                <w:sz w:val="26"/>
                <w:szCs w:val="26"/>
                <w:lang w:eastAsia="en-US"/>
              </w:rPr>
              <w:t>Работа выполнена</w:t>
            </w:r>
          </w:p>
          <w:p w:rsidR="00B81EAE" w:rsidRDefault="00B81EAE">
            <w:pPr>
              <w:spacing w:line="276" w:lineRule="auto"/>
              <w:jc w:val="center"/>
              <w:rPr>
                <w:rFonts w:eastAsia="Calibri"/>
                <w:b/>
                <w:bCs/>
                <w:sz w:val="26"/>
                <w:szCs w:val="26"/>
                <w:lang w:eastAsia="en-US"/>
              </w:rPr>
            </w:pPr>
          </w:p>
        </w:tc>
        <w:tc>
          <w:tcPr>
            <w:tcW w:w="2792" w:type="dxa"/>
            <w:tcBorders>
              <w:top w:val="single" w:sz="4" w:space="0" w:color="000000"/>
              <w:left w:val="single" w:sz="4" w:space="0" w:color="000000"/>
              <w:bottom w:val="single" w:sz="4" w:space="0" w:color="auto"/>
              <w:right w:val="single" w:sz="4" w:space="0" w:color="000000"/>
            </w:tcBorders>
            <w:hideMark/>
          </w:tcPr>
          <w:p w:rsidR="00B81EAE" w:rsidRDefault="00B81EAE">
            <w:pPr>
              <w:spacing w:line="276" w:lineRule="auto"/>
              <w:jc w:val="center"/>
              <w:rPr>
                <w:rFonts w:eastAsia="Calibri"/>
                <w:b/>
                <w:bCs/>
                <w:sz w:val="26"/>
                <w:szCs w:val="26"/>
                <w:lang w:eastAsia="en-US"/>
              </w:rPr>
            </w:pPr>
            <w:r>
              <w:rPr>
                <w:rFonts w:eastAsia="Calibri"/>
                <w:b/>
                <w:bCs/>
                <w:sz w:val="26"/>
                <w:szCs w:val="26"/>
                <w:lang w:eastAsia="en-US"/>
              </w:rPr>
              <w:t xml:space="preserve">Работа выполнена </w:t>
            </w:r>
            <w:r>
              <w:rPr>
                <w:rFonts w:eastAsia="Calibri"/>
                <w:b/>
                <w:bCs/>
                <w:sz w:val="26"/>
                <w:szCs w:val="26"/>
                <w:lang w:eastAsia="en-US"/>
              </w:rPr>
              <w:br/>
              <w:t>не полностью</w:t>
            </w:r>
          </w:p>
        </w:tc>
        <w:tc>
          <w:tcPr>
            <w:tcW w:w="2220" w:type="dxa"/>
            <w:tcBorders>
              <w:top w:val="single" w:sz="4" w:space="0" w:color="000000"/>
              <w:left w:val="single" w:sz="4" w:space="0" w:color="000000"/>
              <w:bottom w:val="single" w:sz="4" w:space="0" w:color="auto"/>
              <w:right w:val="single" w:sz="4" w:space="0" w:color="000000"/>
            </w:tcBorders>
            <w:hideMark/>
          </w:tcPr>
          <w:p w:rsidR="00B81EAE" w:rsidRDefault="00B81EAE">
            <w:pPr>
              <w:spacing w:line="276" w:lineRule="auto"/>
              <w:jc w:val="center"/>
              <w:rPr>
                <w:rFonts w:eastAsia="Calibri"/>
                <w:b/>
                <w:bCs/>
                <w:sz w:val="26"/>
                <w:szCs w:val="26"/>
                <w:lang w:eastAsia="en-US"/>
              </w:rPr>
            </w:pPr>
            <w:r>
              <w:rPr>
                <w:rFonts w:eastAsia="Calibri"/>
                <w:b/>
                <w:bCs/>
                <w:sz w:val="26"/>
                <w:szCs w:val="26"/>
                <w:lang w:eastAsia="en-US"/>
              </w:rPr>
              <w:t xml:space="preserve">Работа </w:t>
            </w:r>
            <w:r>
              <w:rPr>
                <w:rFonts w:eastAsia="Calibri"/>
                <w:b/>
                <w:bCs/>
                <w:sz w:val="26"/>
                <w:szCs w:val="26"/>
                <w:lang w:eastAsia="en-US"/>
              </w:rPr>
              <w:br/>
              <w:t>не выполнена</w:t>
            </w:r>
          </w:p>
        </w:tc>
      </w:tr>
      <w:tr w:rsidR="00B81EAE" w:rsidTr="00B81EAE">
        <w:trPr>
          <w:trHeight w:val="600"/>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B81EAE" w:rsidRDefault="00B81EAE">
            <w:pPr>
              <w:rPr>
                <w:rFonts w:eastAsia="Calibri"/>
                <w:b/>
                <w:bCs/>
                <w:sz w:val="26"/>
                <w:szCs w:val="26"/>
                <w:lang w:eastAsia="en-US"/>
              </w:rPr>
            </w:pPr>
          </w:p>
        </w:tc>
        <w:tc>
          <w:tcPr>
            <w:tcW w:w="2789" w:type="dxa"/>
            <w:tcBorders>
              <w:top w:val="single" w:sz="4" w:space="0" w:color="auto"/>
              <w:left w:val="single" w:sz="4" w:space="0" w:color="000000"/>
              <w:bottom w:val="single" w:sz="4" w:space="0" w:color="000000"/>
              <w:right w:val="single" w:sz="4" w:space="0" w:color="000000"/>
            </w:tcBorders>
            <w:hideMark/>
          </w:tcPr>
          <w:p w:rsidR="00B81EAE" w:rsidRDefault="00B81EAE">
            <w:pPr>
              <w:spacing w:line="276" w:lineRule="auto"/>
              <w:jc w:val="center"/>
              <w:rPr>
                <w:rFonts w:eastAsia="Calibri"/>
                <w:b/>
                <w:bCs/>
                <w:sz w:val="26"/>
                <w:szCs w:val="26"/>
                <w:lang w:eastAsia="en-US"/>
              </w:rPr>
            </w:pPr>
            <w:r>
              <w:rPr>
                <w:rFonts w:eastAsia="Calibri"/>
                <w:b/>
                <w:bCs/>
                <w:sz w:val="26"/>
                <w:szCs w:val="26"/>
                <w:lang w:eastAsia="en-US"/>
              </w:rPr>
              <w:t>Оценка «5»</w:t>
            </w:r>
          </w:p>
        </w:tc>
        <w:tc>
          <w:tcPr>
            <w:tcW w:w="2792" w:type="dxa"/>
            <w:tcBorders>
              <w:top w:val="single" w:sz="4" w:space="0" w:color="auto"/>
              <w:left w:val="single" w:sz="4" w:space="0" w:color="000000"/>
              <w:bottom w:val="single" w:sz="4" w:space="0" w:color="000000"/>
              <w:right w:val="single" w:sz="4" w:space="0" w:color="000000"/>
            </w:tcBorders>
            <w:hideMark/>
          </w:tcPr>
          <w:p w:rsidR="00B81EAE" w:rsidRDefault="00B81EAE">
            <w:pPr>
              <w:spacing w:line="276" w:lineRule="auto"/>
              <w:jc w:val="center"/>
              <w:rPr>
                <w:rFonts w:eastAsia="Calibri"/>
                <w:b/>
                <w:bCs/>
                <w:sz w:val="26"/>
                <w:szCs w:val="26"/>
                <w:lang w:eastAsia="en-US"/>
              </w:rPr>
            </w:pPr>
            <w:r>
              <w:rPr>
                <w:rFonts w:eastAsia="Calibri"/>
                <w:b/>
                <w:bCs/>
                <w:sz w:val="26"/>
                <w:szCs w:val="26"/>
                <w:lang w:eastAsia="en-US"/>
              </w:rPr>
              <w:t>Оценка «3-4»</w:t>
            </w:r>
          </w:p>
        </w:tc>
        <w:tc>
          <w:tcPr>
            <w:tcW w:w="2220" w:type="dxa"/>
            <w:tcBorders>
              <w:top w:val="single" w:sz="4" w:space="0" w:color="auto"/>
              <w:left w:val="single" w:sz="4" w:space="0" w:color="000000"/>
              <w:bottom w:val="single" w:sz="4" w:space="0" w:color="000000"/>
              <w:right w:val="single" w:sz="4" w:space="0" w:color="000000"/>
            </w:tcBorders>
            <w:hideMark/>
          </w:tcPr>
          <w:p w:rsidR="00B81EAE" w:rsidRDefault="00B81EAE">
            <w:pPr>
              <w:spacing w:line="276" w:lineRule="auto"/>
              <w:jc w:val="center"/>
              <w:rPr>
                <w:rFonts w:eastAsia="Calibri"/>
                <w:b/>
                <w:bCs/>
                <w:sz w:val="26"/>
                <w:szCs w:val="26"/>
                <w:lang w:eastAsia="en-US"/>
              </w:rPr>
            </w:pPr>
            <w:r>
              <w:rPr>
                <w:rFonts w:eastAsia="Calibri"/>
                <w:b/>
                <w:bCs/>
                <w:sz w:val="26"/>
                <w:szCs w:val="26"/>
                <w:lang w:eastAsia="en-US"/>
              </w:rPr>
              <w:t>Оценка «2»</w:t>
            </w:r>
          </w:p>
        </w:tc>
      </w:tr>
      <w:tr w:rsidR="00B81EAE" w:rsidTr="00B81EAE">
        <w:tc>
          <w:tcPr>
            <w:tcW w:w="1911" w:type="dxa"/>
            <w:tcBorders>
              <w:top w:val="single" w:sz="4" w:space="0" w:color="000000"/>
              <w:left w:val="single" w:sz="4" w:space="0" w:color="000000"/>
              <w:bottom w:val="single" w:sz="4" w:space="0" w:color="000000"/>
              <w:right w:val="single" w:sz="4" w:space="0" w:color="000000"/>
            </w:tcBorders>
            <w:hideMark/>
          </w:tcPr>
          <w:p w:rsidR="00B81EAE" w:rsidRDefault="00B81EAE">
            <w:pPr>
              <w:spacing w:line="276" w:lineRule="auto"/>
              <w:rPr>
                <w:rFonts w:eastAsia="Calibri"/>
                <w:sz w:val="26"/>
                <w:szCs w:val="26"/>
                <w:lang w:eastAsia="en-US"/>
              </w:rPr>
            </w:pPr>
            <w:r>
              <w:rPr>
                <w:rFonts w:eastAsia="Calibri"/>
                <w:sz w:val="26"/>
                <w:szCs w:val="26"/>
                <w:lang w:eastAsia="en-US"/>
              </w:rPr>
              <w:t>Соответствие представленной информации заданной теме</w:t>
            </w:r>
          </w:p>
        </w:tc>
        <w:tc>
          <w:tcPr>
            <w:tcW w:w="2789" w:type="dxa"/>
            <w:tcBorders>
              <w:top w:val="single" w:sz="4" w:space="0" w:color="000000"/>
              <w:left w:val="single" w:sz="4" w:space="0" w:color="000000"/>
              <w:bottom w:val="single" w:sz="4" w:space="0" w:color="000000"/>
              <w:right w:val="single" w:sz="4" w:space="0" w:color="000000"/>
            </w:tcBorders>
            <w:hideMark/>
          </w:tcPr>
          <w:p w:rsidR="00B81EAE" w:rsidRDefault="00B81EAE">
            <w:pPr>
              <w:spacing w:line="276" w:lineRule="auto"/>
              <w:ind w:left="103"/>
              <w:rPr>
                <w:rFonts w:eastAsia="Calibri"/>
                <w:color w:val="000000"/>
                <w:sz w:val="26"/>
                <w:szCs w:val="26"/>
                <w:lang w:eastAsia="en-US"/>
              </w:rPr>
            </w:pPr>
            <w:r>
              <w:rPr>
                <w:rFonts w:eastAsia="Calibri"/>
                <w:sz w:val="26"/>
                <w:szCs w:val="26"/>
                <w:lang w:eastAsia="en-US"/>
              </w:rPr>
              <w:t xml:space="preserve">Содержание сообщения полностью соответствует заданной теме, </w:t>
            </w:r>
            <w:r>
              <w:rPr>
                <w:rFonts w:eastAsia="Calibri"/>
                <w:sz w:val="26"/>
                <w:szCs w:val="26"/>
                <w:lang w:eastAsia="en-US"/>
              </w:rPr>
              <w:br/>
              <w:t>тема раскрыта полностью</w:t>
            </w:r>
          </w:p>
        </w:tc>
        <w:tc>
          <w:tcPr>
            <w:tcW w:w="2792" w:type="dxa"/>
            <w:tcBorders>
              <w:top w:val="single" w:sz="4" w:space="0" w:color="000000"/>
              <w:left w:val="single" w:sz="4" w:space="0" w:color="000000"/>
              <w:bottom w:val="single" w:sz="4" w:space="0" w:color="000000"/>
              <w:right w:val="single" w:sz="4" w:space="0" w:color="000000"/>
            </w:tcBorders>
            <w:hideMark/>
          </w:tcPr>
          <w:p w:rsidR="00B81EAE" w:rsidRDefault="00B81EAE" w:rsidP="00A96B95">
            <w:pPr>
              <w:widowControl w:val="0"/>
              <w:numPr>
                <w:ilvl w:val="0"/>
                <w:numId w:val="15"/>
              </w:numPr>
              <w:autoSpaceDE w:val="0"/>
              <w:autoSpaceDN w:val="0"/>
              <w:adjustRightInd w:val="0"/>
              <w:spacing w:line="276" w:lineRule="auto"/>
              <w:ind w:left="0" w:hanging="199"/>
              <w:rPr>
                <w:rFonts w:eastAsia="Calibri"/>
                <w:sz w:val="26"/>
                <w:szCs w:val="26"/>
                <w:lang w:eastAsia="en-US"/>
              </w:rPr>
            </w:pPr>
            <w:r>
              <w:rPr>
                <w:rFonts w:eastAsia="Calibri"/>
                <w:sz w:val="26"/>
                <w:szCs w:val="26"/>
                <w:lang w:eastAsia="en-US"/>
              </w:rPr>
              <w:t>Содержание сообщения соответствует заданной теме, но в тексте есть отклонения от темы или тема раскрыта не полностью.</w:t>
            </w:r>
          </w:p>
        </w:tc>
        <w:tc>
          <w:tcPr>
            <w:tcW w:w="2220" w:type="dxa"/>
            <w:vMerge w:val="restart"/>
            <w:tcBorders>
              <w:top w:val="single" w:sz="4" w:space="0" w:color="000000"/>
              <w:left w:val="single" w:sz="4" w:space="0" w:color="000000"/>
              <w:bottom w:val="single" w:sz="4" w:space="0" w:color="000000"/>
              <w:right w:val="single" w:sz="4" w:space="0" w:color="000000"/>
            </w:tcBorders>
          </w:tcPr>
          <w:p w:rsidR="00B81EAE" w:rsidRDefault="00B81EAE" w:rsidP="00A96B95">
            <w:pPr>
              <w:widowControl w:val="0"/>
              <w:numPr>
                <w:ilvl w:val="0"/>
                <w:numId w:val="15"/>
              </w:numPr>
              <w:autoSpaceDE w:val="0"/>
              <w:autoSpaceDN w:val="0"/>
              <w:adjustRightInd w:val="0"/>
              <w:spacing w:line="276" w:lineRule="auto"/>
              <w:ind w:left="0" w:hanging="199"/>
              <w:rPr>
                <w:rFonts w:eastAsia="Calibri"/>
                <w:sz w:val="26"/>
                <w:szCs w:val="26"/>
                <w:lang w:eastAsia="en-US"/>
              </w:rPr>
            </w:pPr>
            <w:r>
              <w:rPr>
                <w:rFonts w:eastAsia="Calibri"/>
                <w:sz w:val="26"/>
                <w:szCs w:val="26"/>
                <w:lang w:eastAsia="en-US"/>
              </w:rPr>
              <w:t>Обучающийся работу не выполнил вовсе.</w:t>
            </w:r>
          </w:p>
          <w:p w:rsidR="00B81EAE" w:rsidRDefault="00B81EAE">
            <w:pPr>
              <w:widowControl w:val="0"/>
              <w:autoSpaceDE w:val="0"/>
              <w:autoSpaceDN w:val="0"/>
              <w:adjustRightInd w:val="0"/>
              <w:spacing w:line="276" w:lineRule="auto"/>
              <w:rPr>
                <w:rFonts w:eastAsia="Calibri"/>
                <w:sz w:val="26"/>
                <w:szCs w:val="26"/>
                <w:lang w:eastAsia="en-US"/>
              </w:rPr>
            </w:pPr>
          </w:p>
          <w:p w:rsidR="00B81EAE" w:rsidRDefault="00B81EAE" w:rsidP="00A96B95">
            <w:pPr>
              <w:widowControl w:val="0"/>
              <w:numPr>
                <w:ilvl w:val="0"/>
                <w:numId w:val="15"/>
              </w:numPr>
              <w:autoSpaceDE w:val="0"/>
              <w:autoSpaceDN w:val="0"/>
              <w:adjustRightInd w:val="0"/>
              <w:spacing w:line="276" w:lineRule="auto"/>
              <w:ind w:left="0" w:hanging="199"/>
              <w:rPr>
                <w:rFonts w:eastAsia="Calibri"/>
                <w:sz w:val="26"/>
                <w:szCs w:val="26"/>
                <w:lang w:eastAsia="en-US"/>
              </w:rPr>
            </w:pPr>
            <w:r>
              <w:rPr>
                <w:rFonts w:eastAsia="Calibri"/>
                <w:sz w:val="26"/>
                <w:szCs w:val="26"/>
                <w:lang w:eastAsia="en-US"/>
              </w:rPr>
              <w:t>Содержание ячеек таблицы  не соответствует заданной теме.</w:t>
            </w:r>
          </w:p>
          <w:p w:rsidR="00B81EAE" w:rsidRDefault="00B81EAE">
            <w:pPr>
              <w:widowControl w:val="0"/>
              <w:autoSpaceDE w:val="0"/>
              <w:autoSpaceDN w:val="0"/>
              <w:adjustRightInd w:val="0"/>
              <w:spacing w:line="276" w:lineRule="auto"/>
              <w:rPr>
                <w:rFonts w:eastAsia="Calibri"/>
                <w:sz w:val="26"/>
                <w:szCs w:val="26"/>
                <w:lang w:eastAsia="en-US"/>
              </w:rPr>
            </w:pPr>
          </w:p>
          <w:p w:rsidR="00B81EAE" w:rsidRDefault="00B81EAE" w:rsidP="00A96B95">
            <w:pPr>
              <w:widowControl w:val="0"/>
              <w:numPr>
                <w:ilvl w:val="0"/>
                <w:numId w:val="15"/>
              </w:numPr>
              <w:autoSpaceDE w:val="0"/>
              <w:autoSpaceDN w:val="0"/>
              <w:adjustRightInd w:val="0"/>
              <w:spacing w:line="276" w:lineRule="auto"/>
              <w:ind w:left="0" w:hanging="199"/>
              <w:rPr>
                <w:rFonts w:eastAsia="Calibri"/>
                <w:sz w:val="26"/>
                <w:szCs w:val="26"/>
                <w:lang w:eastAsia="en-US"/>
              </w:rPr>
            </w:pPr>
            <w:r>
              <w:rPr>
                <w:rFonts w:eastAsia="Calibri"/>
                <w:sz w:val="26"/>
                <w:szCs w:val="26"/>
                <w:lang w:eastAsia="en-US"/>
              </w:rPr>
              <w:t>Имеются незаполненные ячейки или серьезные множественные ошибки.</w:t>
            </w:r>
          </w:p>
          <w:p w:rsidR="00B81EAE" w:rsidRDefault="00B81EAE">
            <w:pPr>
              <w:spacing w:line="276" w:lineRule="auto"/>
              <w:ind w:left="720" w:hanging="357"/>
              <w:contextualSpacing/>
              <w:jc w:val="both"/>
              <w:rPr>
                <w:rFonts w:eastAsia="Calibri"/>
                <w:sz w:val="26"/>
                <w:szCs w:val="26"/>
                <w:lang w:eastAsia="en-US"/>
              </w:rPr>
            </w:pPr>
          </w:p>
          <w:p w:rsidR="00B81EAE" w:rsidRDefault="00B81EAE">
            <w:pPr>
              <w:widowControl w:val="0"/>
              <w:autoSpaceDE w:val="0"/>
              <w:autoSpaceDN w:val="0"/>
              <w:adjustRightInd w:val="0"/>
              <w:spacing w:line="276" w:lineRule="auto"/>
              <w:rPr>
                <w:rFonts w:eastAsia="Calibri"/>
                <w:sz w:val="26"/>
                <w:szCs w:val="26"/>
                <w:lang w:eastAsia="en-US"/>
              </w:rPr>
            </w:pPr>
          </w:p>
          <w:p w:rsidR="00B81EAE" w:rsidRDefault="00B81EAE" w:rsidP="00A96B95">
            <w:pPr>
              <w:widowControl w:val="0"/>
              <w:numPr>
                <w:ilvl w:val="0"/>
                <w:numId w:val="15"/>
              </w:numPr>
              <w:autoSpaceDE w:val="0"/>
              <w:autoSpaceDN w:val="0"/>
              <w:adjustRightInd w:val="0"/>
              <w:spacing w:line="276" w:lineRule="auto"/>
              <w:ind w:left="0" w:hanging="199"/>
              <w:rPr>
                <w:rFonts w:eastAsia="Calibri"/>
                <w:b/>
                <w:bCs/>
                <w:sz w:val="26"/>
                <w:szCs w:val="26"/>
                <w:lang w:eastAsia="en-US"/>
              </w:rPr>
            </w:pPr>
            <w:r>
              <w:rPr>
                <w:rFonts w:eastAsia="Calibri"/>
                <w:sz w:val="26"/>
                <w:szCs w:val="26"/>
                <w:lang w:eastAsia="en-US"/>
              </w:rPr>
              <w:t xml:space="preserve">Отчет выполнен и оформлен небрежно, </w:t>
            </w:r>
            <w:r>
              <w:rPr>
                <w:rFonts w:eastAsia="Calibri"/>
                <w:sz w:val="26"/>
                <w:szCs w:val="26"/>
                <w:lang w:eastAsia="en-US"/>
              </w:rPr>
              <w:br/>
              <w:t>без соблюдения установленных требований.</w:t>
            </w:r>
          </w:p>
        </w:tc>
      </w:tr>
      <w:tr w:rsidR="00B81EAE" w:rsidTr="00B81EAE">
        <w:trPr>
          <w:trHeight w:val="1441"/>
        </w:trPr>
        <w:tc>
          <w:tcPr>
            <w:tcW w:w="1911" w:type="dxa"/>
            <w:tcBorders>
              <w:top w:val="single" w:sz="4" w:space="0" w:color="000000"/>
              <w:left w:val="single" w:sz="4" w:space="0" w:color="000000"/>
              <w:bottom w:val="single" w:sz="4" w:space="0" w:color="000000"/>
              <w:right w:val="single" w:sz="4" w:space="0" w:color="000000"/>
            </w:tcBorders>
            <w:hideMark/>
          </w:tcPr>
          <w:p w:rsidR="00B81EAE" w:rsidRDefault="00B81EAE">
            <w:pPr>
              <w:spacing w:line="276" w:lineRule="auto"/>
              <w:rPr>
                <w:rFonts w:eastAsia="Calibri"/>
                <w:sz w:val="26"/>
                <w:szCs w:val="26"/>
                <w:lang w:eastAsia="en-US"/>
              </w:rPr>
            </w:pPr>
            <w:r>
              <w:rPr>
                <w:rFonts w:eastAsia="Calibri"/>
                <w:sz w:val="26"/>
                <w:szCs w:val="26"/>
                <w:lang w:eastAsia="en-US"/>
              </w:rPr>
              <w:t>Лаконичность и четкость изложения материала в таблице</w:t>
            </w:r>
          </w:p>
        </w:tc>
        <w:tc>
          <w:tcPr>
            <w:tcW w:w="2789" w:type="dxa"/>
            <w:tcBorders>
              <w:top w:val="single" w:sz="4" w:space="0" w:color="000000"/>
              <w:left w:val="single" w:sz="4" w:space="0" w:color="000000"/>
              <w:bottom w:val="single" w:sz="4" w:space="0" w:color="000000"/>
              <w:right w:val="single" w:sz="4" w:space="0" w:color="000000"/>
            </w:tcBorders>
          </w:tcPr>
          <w:p w:rsidR="00B81EAE" w:rsidRDefault="00B81EAE">
            <w:pPr>
              <w:spacing w:line="276" w:lineRule="auto"/>
              <w:rPr>
                <w:rFonts w:eastAsia="Calibri"/>
                <w:sz w:val="26"/>
                <w:szCs w:val="26"/>
                <w:lang w:eastAsia="en-US"/>
              </w:rPr>
            </w:pPr>
            <w:r>
              <w:rPr>
                <w:rFonts w:eastAsia="Calibri"/>
                <w:sz w:val="26"/>
                <w:szCs w:val="26"/>
                <w:lang w:eastAsia="en-US"/>
              </w:rPr>
              <w:t>Материал  в таблице излагается четко и лаконично, без лишнего текста и пояснений.</w:t>
            </w:r>
          </w:p>
          <w:p w:rsidR="00B81EAE" w:rsidRDefault="00B81EAE">
            <w:pPr>
              <w:spacing w:line="276" w:lineRule="auto"/>
              <w:rPr>
                <w:rFonts w:eastAsia="Calibri"/>
                <w:color w:val="000000"/>
                <w:sz w:val="26"/>
                <w:szCs w:val="26"/>
                <w:lang w:eastAsia="en-US"/>
              </w:rPr>
            </w:pPr>
          </w:p>
        </w:tc>
        <w:tc>
          <w:tcPr>
            <w:tcW w:w="2792" w:type="dxa"/>
            <w:tcBorders>
              <w:top w:val="single" w:sz="4" w:space="0" w:color="000000"/>
              <w:left w:val="single" w:sz="4" w:space="0" w:color="000000"/>
              <w:bottom w:val="single" w:sz="4" w:space="0" w:color="000000"/>
              <w:right w:val="single" w:sz="4" w:space="0" w:color="000000"/>
            </w:tcBorders>
            <w:hideMark/>
          </w:tcPr>
          <w:p w:rsidR="00B81EAE" w:rsidRDefault="00B81EAE">
            <w:pPr>
              <w:spacing w:line="276" w:lineRule="auto"/>
              <w:ind w:hanging="58"/>
              <w:rPr>
                <w:rFonts w:eastAsia="Calibri"/>
                <w:color w:val="000000"/>
                <w:sz w:val="26"/>
                <w:szCs w:val="26"/>
                <w:lang w:eastAsia="en-US"/>
              </w:rPr>
            </w:pPr>
            <w:r>
              <w:rPr>
                <w:rFonts w:eastAsia="Calibri"/>
                <w:sz w:val="26"/>
                <w:szCs w:val="26"/>
                <w:lang w:eastAsia="en-US"/>
              </w:rPr>
              <w:t>Ячейки таблицы заполнены материалом, подходящим по смыслу, но представляет собой пространные пояснения и многословный текст</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B81EAE" w:rsidRDefault="00B81EAE">
            <w:pPr>
              <w:rPr>
                <w:rFonts w:eastAsia="Calibri"/>
                <w:b/>
                <w:bCs/>
                <w:sz w:val="26"/>
                <w:szCs w:val="26"/>
                <w:lang w:eastAsia="en-US"/>
              </w:rPr>
            </w:pPr>
          </w:p>
        </w:tc>
      </w:tr>
      <w:tr w:rsidR="00B81EAE" w:rsidTr="00B81EAE">
        <w:tc>
          <w:tcPr>
            <w:tcW w:w="1911" w:type="dxa"/>
            <w:tcBorders>
              <w:top w:val="single" w:sz="4" w:space="0" w:color="000000"/>
              <w:left w:val="single" w:sz="4" w:space="0" w:color="000000"/>
              <w:bottom w:val="single" w:sz="4" w:space="0" w:color="000000"/>
              <w:right w:val="single" w:sz="4" w:space="0" w:color="000000"/>
            </w:tcBorders>
            <w:hideMark/>
          </w:tcPr>
          <w:p w:rsidR="00B81EAE" w:rsidRDefault="00B81EAE">
            <w:pPr>
              <w:spacing w:line="276" w:lineRule="auto"/>
              <w:rPr>
                <w:rFonts w:eastAsia="Calibri"/>
                <w:sz w:val="26"/>
                <w:szCs w:val="26"/>
                <w:lang w:eastAsia="en-US"/>
              </w:rPr>
            </w:pPr>
            <w:r>
              <w:rPr>
                <w:rFonts w:eastAsia="Calibri"/>
                <w:sz w:val="26"/>
                <w:szCs w:val="26"/>
                <w:lang w:eastAsia="en-US"/>
              </w:rPr>
              <w:t>Правильность оформления</w:t>
            </w:r>
          </w:p>
        </w:tc>
        <w:tc>
          <w:tcPr>
            <w:tcW w:w="2789" w:type="dxa"/>
            <w:tcBorders>
              <w:top w:val="single" w:sz="4" w:space="0" w:color="000000"/>
              <w:left w:val="single" w:sz="4" w:space="0" w:color="000000"/>
              <w:bottom w:val="single" w:sz="4" w:space="0" w:color="000000"/>
              <w:right w:val="single" w:sz="4" w:space="0" w:color="000000"/>
            </w:tcBorders>
            <w:hideMark/>
          </w:tcPr>
          <w:p w:rsidR="00B81EAE" w:rsidRDefault="00B81EAE">
            <w:pPr>
              <w:spacing w:line="276" w:lineRule="auto"/>
              <w:rPr>
                <w:rFonts w:eastAsia="Calibri"/>
                <w:sz w:val="26"/>
                <w:szCs w:val="26"/>
                <w:lang w:eastAsia="en-US"/>
              </w:rPr>
            </w:pPr>
            <w:r>
              <w:rPr>
                <w:rFonts w:eastAsia="Calibri"/>
                <w:sz w:val="26"/>
                <w:szCs w:val="26"/>
                <w:lang w:eastAsia="en-US"/>
              </w:rPr>
              <w:t>Оформление таблицы полностью соответствует требованиям.</w:t>
            </w:r>
          </w:p>
        </w:tc>
        <w:tc>
          <w:tcPr>
            <w:tcW w:w="2792" w:type="dxa"/>
            <w:tcBorders>
              <w:top w:val="single" w:sz="4" w:space="0" w:color="000000"/>
              <w:left w:val="single" w:sz="4" w:space="0" w:color="000000"/>
              <w:bottom w:val="single" w:sz="4" w:space="0" w:color="000000"/>
              <w:right w:val="single" w:sz="4" w:space="0" w:color="000000"/>
            </w:tcBorders>
            <w:hideMark/>
          </w:tcPr>
          <w:p w:rsidR="00B81EAE" w:rsidRDefault="00B81EAE">
            <w:pPr>
              <w:spacing w:line="276" w:lineRule="auto"/>
              <w:rPr>
                <w:rFonts w:eastAsia="Calibri"/>
                <w:color w:val="FF0000"/>
                <w:sz w:val="26"/>
                <w:szCs w:val="26"/>
                <w:lang w:eastAsia="en-US"/>
              </w:rPr>
            </w:pPr>
            <w:r>
              <w:rPr>
                <w:rFonts w:eastAsia="Calibri"/>
                <w:sz w:val="26"/>
                <w:szCs w:val="26"/>
                <w:lang w:eastAsia="en-US"/>
              </w:rPr>
              <w:t>В оформлении таблицы имеются незначительные недочеты  и небольшая небрежность.</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B81EAE" w:rsidRDefault="00B81EAE">
            <w:pPr>
              <w:rPr>
                <w:rFonts w:eastAsia="Calibri"/>
                <w:b/>
                <w:bCs/>
                <w:sz w:val="26"/>
                <w:szCs w:val="26"/>
                <w:lang w:eastAsia="en-US"/>
              </w:rPr>
            </w:pPr>
          </w:p>
        </w:tc>
      </w:tr>
    </w:tbl>
    <w:p w:rsidR="00B81EAE" w:rsidRDefault="00B81EAE" w:rsidP="00B81EAE">
      <w:pPr>
        <w:rPr>
          <w:rFonts w:eastAsia="Calibri"/>
          <w:bCs/>
          <w:sz w:val="26"/>
          <w:szCs w:val="26"/>
          <w:lang w:eastAsia="en-US"/>
        </w:rPr>
      </w:pPr>
    </w:p>
    <w:p w:rsidR="00B81EAE" w:rsidRDefault="00B81EAE" w:rsidP="00B81EAE">
      <w:pPr>
        <w:ind w:firstLine="720"/>
        <w:jc w:val="both"/>
        <w:rPr>
          <w:rFonts w:eastAsia="Calibri"/>
          <w:b/>
          <w:sz w:val="26"/>
          <w:szCs w:val="26"/>
          <w:lang w:eastAsia="en-US"/>
        </w:rPr>
      </w:pPr>
      <w:r>
        <w:rPr>
          <w:rFonts w:eastAsia="Calibri"/>
          <w:b/>
          <w:sz w:val="26"/>
          <w:szCs w:val="26"/>
          <w:lang w:eastAsia="en-US"/>
        </w:rPr>
        <w:t>Реферат оценивается по системе:</w:t>
      </w:r>
    </w:p>
    <w:p w:rsidR="00B81EAE" w:rsidRDefault="00B81EAE" w:rsidP="00B81EAE">
      <w:pPr>
        <w:shd w:val="clear" w:color="auto" w:fill="FFFFFF"/>
        <w:tabs>
          <w:tab w:val="left" w:pos="5983"/>
        </w:tabs>
        <w:ind w:firstLine="720"/>
        <w:jc w:val="both"/>
        <w:rPr>
          <w:rFonts w:eastAsia="Calibri"/>
          <w:sz w:val="26"/>
          <w:szCs w:val="26"/>
          <w:lang w:eastAsia="en-US"/>
        </w:rPr>
      </w:pPr>
      <w:r>
        <w:rPr>
          <w:rFonts w:eastAsia="Calibri"/>
          <w:color w:val="000000"/>
          <w:sz w:val="26"/>
          <w:szCs w:val="26"/>
          <w:lang w:eastAsia="en-US"/>
        </w:rPr>
        <w:t xml:space="preserve">Оценка "отлично" выставляется за </w:t>
      </w:r>
      <w:r>
        <w:rPr>
          <w:rFonts w:eastAsia="Calibri"/>
          <w:sz w:val="26"/>
          <w:szCs w:val="26"/>
          <w:lang w:eastAsia="en-US"/>
        </w:rPr>
        <w:t>реферат</w:t>
      </w:r>
      <w:r>
        <w:rPr>
          <w:rFonts w:eastAsia="Calibri"/>
          <w:color w:val="000000"/>
          <w:sz w:val="26"/>
          <w:szCs w:val="26"/>
          <w:lang w:eastAsia="en-US"/>
        </w:rPr>
        <w:t xml:space="preserve">, который носит исследовательский характер, содержит грамотно изложенный материал, с соответствующими обоснованными выводами. </w:t>
      </w:r>
    </w:p>
    <w:p w:rsidR="00B81EAE" w:rsidRDefault="00B81EAE" w:rsidP="00B81EAE">
      <w:pPr>
        <w:shd w:val="clear" w:color="auto" w:fill="FFFFFF"/>
        <w:tabs>
          <w:tab w:val="left" w:pos="5983"/>
        </w:tabs>
        <w:ind w:firstLine="720"/>
        <w:jc w:val="both"/>
        <w:rPr>
          <w:color w:val="000000"/>
          <w:sz w:val="26"/>
          <w:szCs w:val="26"/>
        </w:rPr>
      </w:pPr>
      <w:r>
        <w:rPr>
          <w:color w:val="000000"/>
          <w:sz w:val="26"/>
          <w:szCs w:val="26"/>
        </w:rPr>
        <w:lastRenderedPageBreak/>
        <w:t>Оценка "хорошо" выставляется за грамотно выполненный во всех отношениях реферат при наличии небольших недочетов в его содержании или оформлении.</w:t>
      </w:r>
    </w:p>
    <w:p w:rsidR="00B81EAE" w:rsidRDefault="00B81EAE" w:rsidP="00B81EAE">
      <w:pPr>
        <w:shd w:val="clear" w:color="auto" w:fill="FFFFFF"/>
        <w:ind w:firstLine="720"/>
        <w:jc w:val="both"/>
        <w:rPr>
          <w:rFonts w:eastAsia="Calibri"/>
          <w:sz w:val="26"/>
          <w:szCs w:val="26"/>
          <w:lang w:eastAsia="en-US"/>
        </w:rPr>
      </w:pPr>
      <w:r>
        <w:rPr>
          <w:rFonts w:eastAsia="Calibri"/>
          <w:color w:val="000000"/>
          <w:sz w:val="26"/>
          <w:szCs w:val="26"/>
          <w:lang w:eastAsia="en-US"/>
        </w:rPr>
        <w:t xml:space="preserve">Оценка "удовлетворительно" выставляется за </w:t>
      </w:r>
      <w:r>
        <w:rPr>
          <w:rFonts w:eastAsia="Calibri"/>
          <w:sz w:val="26"/>
          <w:szCs w:val="26"/>
          <w:lang w:eastAsia="en-US"/>
        </w:rPr>
        <w:t>реферат</w:t>
      </w:r>
      <w:r>
        <w:rPr>
          <w:rFonts w:eastAsia="Calibri"/>
          <w:color w:val="000000"/>
          <w:sz w:val="26"/>
          <w:szCs w:val="26"/>
          <w:lang w:eastAsia="en-US"/>
        </w:rPr>
        <w:t>, который удовлетворяет всем предъявляемым требованиям, но отличается поверхностью, в нем просматривается непоследовательность изложения материала, представлены необоснованные выводы.</w:t>
      </w:r>
    </w:p>
    <w:p w:rsidR="00B81EAE" w:rsidRDefault="00B81EAE" w:rsidP="00B81EAE">
      <w:pPr>
        <w:shd w:val="clear" w:color="auto" w:fill="FFFFFF"/>
        <w:ind w:firstLine="720"/>
        <w:jc w:val="both"/>
        <w:rPr>
          <w:rFonts w:eastAsia="Calibri"/>
          <w:color w:val="000000"/>
          <w:sz w:val="26"/>
          <w:szCs w:val="26"/>
          <w:lang w:eastAsia="en-US"/>
        </w:rPr>
      </w:pPr>
      <w:r>
        <w:rPr>
          <w:rFonts w:eastAsia="Calibri"/>
          <w:color w:val="000000"/>
          <w:sz w:val="26"/>
          <w:szCs w:val="26"/>
          <w:lang w:eastAsia="en-US"/>
        </w:rPr>
        <w:t xml:space="preserve">Оценка "неудовлетворительно" выставляется за </w:t>
      </w:r>
      <w:r>
        <w:rPr>
          <w:rFonts w:eastAsia="Calibri"/>
          <w:sz w:val="26"/>
          <w:szCs w:val="26"/>
          <w:lang w:eastAsia="en-US"/>
        </w:rPr>
        <w:t>реферат</w:t>
      </w:r>
      <w:r>
        <w:rPr>
          <w:rFonts w:eastAsia="Calibri"/>
          <w:color w:val="000000"/>
          <w:sz w:val="26"/>
          <w:szCs w:val="26"/>
          <w:lang w:eastAsia="en-US"/>
        </w:rPr>
        <w:t xml:space="preserve">, который не носит исследовательского характера, не содержит анализа источников и подходов по выбранной теме, выводы носят декларативный характер. </w:t>
      </w:r>
    </w:p>
    <w:p w:rsidR="00B81EAE" w:rsidRDefault="00B81EAE" w:rsidP="00B81EAE">
      <w:pPr>
        <w:ind w:firstLine="720"/>
        <w:jc w:val="both"/>
        <w:rPr>
          <w:rFonts w:eastAsia="Calibri"/>
          <w:sz w:val="26"/>
          <w:szCs w:val="26"/>
          <w:lang w:eastAsia="en-US"/>
        </w:rPr>
      </w:pPr>
      <w:r>
        <w:rPr>
          <w:rFonts w:eastAsia="Calibri"/>
          <w:sz w:val="26"/>
          <w:szCs w:val="26"/>
          <w:lang w:eastAsia="en-US"/>
        </w:rPr>
        <w:t>Студент, не представивший в установленный срок готовый реферат по дисциплине учебного плана или представивший реферат, который был оценен на «неудовлетворительно», считается имеющим академическую задолженность и не допускается к сдаче экзамена по данной дисциплине.</w:t>
      </w:r>
    </w:p>
    <w:p w:rsidR="00B81EAE" w:rsidRDefault="00B81EAE" w:rsidP="00B81EAE">
      <w:pPr>
        <w:ind w:left="1276"/>
        <w:rPr>
          <w:rFonts w:eastAsia="Calibri"/>
          <w:bCs/>
          <w:sz w:val="26"/>
          <w:szCs w:val="26"/>
          <w:lang w:eastAsia="en-US"/>
        </w:rPr>
      </w:pPr>
    </w:p>
    <w:p w:rsidR="00B81EAE" w:rsidRDefault="00B81EAE" w:rsidP="00B81EAE">
      <w:pPr>
        <w:rPr>
          <w:rFonts w:eastAsia="Calibri"/>
          <w:b/>
          <w:sz w:val="26"/>
          <w:szCs w:val="26"/>
          <w:lang w:eastAsia="en-US"/>
        </w:rPr>
      </w:pPr>
      <w:r>
        <w:rPr>
          <w:rFonts w:eastAsia="Calibri"/>
          <w:b/>
          <w:sz w:val="26"/>
          <w:szCs w:val="26"/>
          <w:lang w:eastAsia="en-US"/>
        </w:rPr>
        <w:t>Критерии оценивания подготовки сообщений</w:t>
      </w:r>
    </w:p>
    <w:tbl>
      <w:tblPr>
        <w:tblpPr w:leftFromText="180" w:rightFromText="180" w:bottomFromText="200" w:vertAnchor="text" w:horzAnchor="margin" w:tblpY="196"/>
        <w:tblW w:w="97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021"/>
        <w:gridCol w:w="2653"/>
        <w:gridCol w:w="2796"/>
        <w:gridCol w:w="2329"/>
      </w:tblGrid>
      <w:tr w:rsidR="00B81EAE" w:rsidTr="00B81EAE">
        <w:trPr>
          <w:trHeight w:val="765"/>
        </w:trPr>
        <w:tc>
          <w:tcPr>
            <w:tcW w:w="2032" w:type="dxa"/>
            <w:vMerge w:val="restart"/>
            <w:tcBorders>
              <w:top w:val="single" w:sz="4" w:space="0" w:color="000000"/>
              <w:left w:val="single" w:sz="4" w:space="0" w:color="000000"/>
              <w:bottom w:val="single" w:sz="4" w:space="0" w:color="000000"/>
              <w:right w:val="single" w:sz="4" w:space="0" w:color="000000"/>
            </w:tcBorders>
            <w:hideMark/>
          </w:tcPr>
          <w:p w:rsidR="00B81EAE" w:rsidRDefault="00B81EAE">
            <w:pPr>
              <w:spacing w:line="276" w:lineRule="auto"/>
              <w:jc w:val="center"/>
              <w:rPr>
                <w:rFonts w:eastAsia="Calibri"/>
                <w:b/>
                <w:bCs/>
                <w:sz w:val="26"/>
                <w:szCs w:val="26"/>
                <w:lang w:eastAsia="en-US"/>
              </w:rPr>
            </w:pPr>
            <w:r>
              <w:rPr>
                <w:rFonts w:eastAsia="Calibri"/>
                <w:b/>
                <w:bCs/>
                <w:sz w:val="26"/>
                <w:szCs w:val="26"/>
                <w:lang w:eastAsia="en-US"/>
              </w:rPr>
              <w:t>Критерии оценки</w:t>
            </w:r>
          </w:p>
        </w:tc>
        <w:tc>
          <w:tcPr>
            <w:tcW w:w="2745" w:type="dxa"/>
            <w:tcBorders>
              <w:top w:val="single" w:sz="4" w:space="0" w:color="000000"/>
              <w:left w:val="single" w:sz="4" w:space="0" w:color="000000"/>
              <w:bottom w:val="single" w:sz="4" w:space="0" w:color="auto"/>
              <w:right w:val="single" w:sz="4" w:space="0" w:color="000000"/>
            </w:tcBorders>
          </w:tcPr>
          <w:p w:rsidR="00B81EAE" w:rsidRDefault="00B81EAE">
            <w:pPr>
              <w:spacing w:line="276" w:lineRule="auto"/>
              <w:jc w:val="center"/>
              <w:rPr>
                <w:rFonts w:eastAsia="Calibri"/>
                <w:b/>
                <w:bCs/>
                <w:sz w:val="26"/>
                <w:szCs w:val="26"/>
                <w:lang w:eastAsia="en-US"/>
              </w:rPr>
            </w:pPr>
            <w:r>
              <w:rPr>
                <w:rFonts w:eastAsia="Calibri"/>
                <w:b/>
                <w:bCs/>
                <w:sz w:val="26"/>
                <w:szCs w:val="26"/>
                <w:lang w:eastAsia="en-US"/>
              </w:rPr>
              <w:t>Работа выполнена</w:t>
            </w:r>
          </w:p>
          <w:p w:rsidR="00B81EAE" w:rsidRDefault="00B81EAE">
            <w:pPr>
              <w:spacing w:line="276" w:lineRule="auto"/>
              <w:rPr>
                <w:rFonts w:eastAsia="Calibri"/>
                <w:b/>
                <w:bCs/>
                <w:sz w:val="26"/>
                <w:szCs w:val="26"/>
                <w:lang w:eastAsia="en-US"/>
              </w:rPr>
            </w:pPr>
          </w:p>
        </w:tc>
        <w:tc>
          <w:tcPr>
            <w:tcW w:w="2939" w:type="dxa"/>
            <w:tcBorders>
              <w:top w:val="single" w:sz="4" w:space="0" w:color="000000"/>
              <w:left w:val="single" w:sz="4" w:space="0" w:color="000000"/>
              <w:bottom w:val="single" w:sz="4" w:space="0" w:color="auto"/>
              <w:right w:val="single" w:sz="4" w:space="0" w:color="000000"/>
            </w:tcBorders>
            <w:hideMark/>
          </w:tcPr>
          <w:p w:rsidR="00B81EAE" w:rsidRDefault="00B81EAE">
            <w:pPr>
              <w:spacing w:line="276" w:lineRule="auto"/>
              <w:jc w:val="center"/>
              <w:rPr>
                <w:rFonts w:eastAsia="Calibri"/>
                <w:b/>
                <w:bCs/>
                <w:sz w:val="26"/>
                <w:szCs w:val="26"/>
                <w:lang w:eastAsia="en-US"/>
              </w:rPr>
            </w:pPr>
            <w:r>
              <w:rPr>
                <w:rFonts w:eastAsia="Calibri"/>
                <w:b/>
                <w:bCs/>
                <w:sz w:val="26"/>
                <w:szCs w:val="26"/>
                <w:lang w:eastAsia="en-US"/>
              </w:rPr>
              <w:t xml:space="preserve">Работа выполнена </w:t>
            </w:r>
            <w:r>
              <w:rPr>
                <w:rFonts w:eastAsia="Calibri"/>
                <w:b/>
                <w:bCs/>
                <w:sz w:val="26"/>
                <w:szCs w:val="26"/>
                <w:lang w:eastAsia="en-US"/>
              </w:rPr>
              <w:br/>
              <w:t>не полностью</w:t>
            </w:r>
          </w:p>
        </w:tc>
        <w:tc>
          <w:tcPr>
            <w:tcW w:w="2083" w:type="dxa"/>
            <w:tcBorders>
              <w:top w:val="single" w:sz="4" w:space="0" w:color="000000"/>
              <w:left w:val="single" w:sz="4" w:space="0" w:color="000000"/>
              <w:bottom w:val="single" w:sz="4" w:space="0" w:color="auto"/>
              <w:right w:val="single" w:sz="4" w:space="0" w:color="000000"/>
            </w:tcBorders>
            <w:hideMark/>
          </w:tcPr>
          <w:p w:rsidR="00B81EAE" w:rsidRDefault="00B81EAE">
            <w:pPr>
              <w:spacing w:line="276" w:lineRule="auto"/>
              <w:jc w:val="center"/>
              <w:rPr>
                <w:rFonts w:eastAsia="Calibri"/>
                <w:b/>
                <w:bCs/>
                <w:sz w:val="26"/>
                <w:szCs w:val="26"/>
                <w:lang w:eastAsia="en-US"/>
              </w:rPr>
            </w:pPr>
            <w:r>
              <w:rPr>
                <w:rFonts w:eastAsia="Calibri"/>
                <w:b/>
                <w:bCs/>
                <w:sz w:val="26"/>
                <w:szCs w:val="26"/>
                <w:lang w:eastAsia="en-US"/>
              </w:rPr>
              <w:t xml:space="preserve">Работа </w:t>
            </w:r>
            <w:r>
              <w:rPr>
                <w:rFonts w:eastAsia="Calibri"/>
                <w:b/>
                <w:bCs/>
                <w:sz w:val="26"/>
                <w:szCs w:val="26"/>
                <w:lang w:eastAsia="en-US"/>
              </w:rPr>
              <w:br/>
              <w:t>не выполнена</w:t>
            </w:r>
          </w:p>
        </w:tc>
      </w:tr>
      <w:tr w:rsidR="00B81EAE" w:rsidTr="00B81EAE">
        <w:trPr>
          <w:trHeight w:val="555"/>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B81EAE" w:rsidRDefault="00B81EAE">
            <w:pPr>
              <w:rPr>
                <w:rFonts w:eastAsia="Calibri"/>
                <w:b/>
                <w:bCs/>
                <w:sz w:val="26"/>
                <w:szCs w:val="26"/>
                <w:lang w:eastAsia="en-US"/>
              </w:rPr>
            </w:pPr>
          </w:p>
        </w:tc>
        <w:tc>
          <w:tcPr>
            <w:tcW w:w="2745" w:type="dxa"/>
            <w:tcBorders>
              <w:top w:val="single" w:sz="4" w:space="0" w:color="auto"/>
              <w:left w:val="single" w:sz="4" w:space="0" w:color="000000"/>
              <w:bottom w:val="single" w:sz="4" w:space="0" w:color="000000"/>
              <w:right w:val="single" w:sz="4" w:space="0" w:color="000000"/>
            </w:tcBorders>
            <w:hideMark/>
          </w:tcPr>
          <w:p w:rsidR="00B81EAE" w:rsidRDefault="00B81EAE">
            <w:pPr>
              <w:spacing w:line="276" w:lineRule="auto"/>
              <w:rPr>
                <w:rFonts w:eastAsia="Calibri"/>
                <w:b/>
                <w:bCs/>
                <w:sz w:val="26"/>
                <w:szCs w:val="26"/>
                <w:lang w:eastAsia="en-US"/>
              </w:rPr>
            </w:pPr>
            <w:r>
              <w:rPr>
                <w:rFonts w:eastAsia="Calibri"/>
                <w:b/>
                <w:bCs/>
                <w:sz w:val="26"/>
                <w:szCs w:val="26"/>
                <w:lang w:eastAsia="en-US"/>
              </w:rPr>
              <w:t>Оценка «5»</w:t>
            </w:r>
          </w:p>
        </w:tc>
        <w:tc>
          <w:tcPr>
            <w:tcW w:w="2939" w:type="dxa"/>
            <w:tcBorders>
              <w:top w:val="single" w:sz="4" w:space="0" w:color="auto"/>
              <w:left w:val="single" w:sz="4" w:space="0" w:color="000000"/>
              <w:bottom w:val="single" w:sz="4" w:space="0" w:color="000000"/>
              <w:right w:val="single" w:sz="4" w:space="0" w:color="000000"/>
            </w:tcBorders>
            <w:hideMark/>
          </w:tcPr>
          <w:p w:rsidR="00B81EAE" w:rsidRDefault="00B81EAE">
            <w:pPr>
              <w:spacing w:line="276" w:lineRule="auto"/>
              <w:jc w:val="center"/>
              <w:rPr>
                <w:rFonts w:eastAsia="Calibri"/>
                <w:b/>
                <w:bCs/>
                <w:sz w:val="26"/>
                <w:szCs w:val="26"/>
                <w:lang w:eastAsia="en-US"/>
              </w:rPr>
            </w:pPr>
            <w:r>
              <w:rPr>
                <w:rFonts w:eastAsia="Calibri"/>
                <w:b/>
                <w:bCs/>
                <w:sz w:val="26"/>
                <w:szCs w:val="26"/>
                <w:lang w:eastAsia="en-US"/>
              </w:rPr>
              <w:t>Оценка «3-4»</w:t>
            </w:r>
          </w:p>
        </w:tc>
        <w:tc>
          <w:tcPr>
            <w:tcW w:w="2083" w:type="dxa"/>
            <w:tcBorders>
              <w:top w:val="single" w:sz="4" w:space="0" w:color="auto"/>
              <w:left w:val="single" w:sz="4" w:space="0" w:color="000000"/>
              <w:bottom w:val="single" w:sz="4" w:space="0" w:color="000000"/>
              <w:right w:val="single" w:sz="4" w:space="0" w:color="000000"/>
            </w:tcBorders>
            <w:hideMark/>
          </w:tcPr>
          <w:p w:rsidR="00B81EAE" w:rsidRDefault="00B81EAE">
            <w:pPr>
              <w:spacing w:line="276" w:lineRule="auto"/>
              <w:jc w:val="center"/>
              <w:rPr>
                <w:rFonts w:eastAsia="Calibri"/>
                <w:b/>
                <w:bCs/>
                <w:sz w:val="26"/>
                <w:szCs w:val="26"/>
                <w:lang w:eastAsia="en-US"/>
              </w:rPr>
            </w:pPr>
            <w:r>
              <w:rPr>
                <w:rFonts w:eastAsia="Calibri"/>
                <w:b/>
                <w:bCs/>
                <w:sz w:val="26"/>
                <w:szCs w:val="26"/>
                <w:lang w:eastAsia="en-US"/>
              </w:rPr>
              <w:t>Оценка «2»</w:t>
            </w:r>
          </w:p>
        </w:tc>
      </w:tr>
      <w:tr w:rsidR="00B81EAE" w:rsidTr="00B81EAE">
        <w:tc>
          <w:tcPr>
            <w:tcW w:w="2032" w:type="dxa"/>
            <w:tcBorders>
              <w:top w:val="single" w:sz="4" w:space="0" w:color="000000"/>
              <w:left w:val="single" w:sz="4" w:space="0" w:color="000000"/>
              <w:bottom w:val="single" w:sz="4" w:space="0" w:color="000000"/>
              <w:right w:val="single" w:sz="4" w:space="0" w:color="000000"/>
            </w:tcBorders>
            <w:hideMark/>
          </w:tcPr>
          <w:p w:rsidR="00B81EAE" w:rsidRDefault="00B81EAE">
            <w:pPr>
              <w:spacing w:line="276" w:lineRule="auto"/>
              <w:rPr>
                <w:rFonts w:eastAsia="Calibri"/>
                <w:sz w:val="26"/>
                <w:szCs w:val="26"/>
                <w:lang w:eastAsia="en-US"/>
              </w:rPr>
            </w:pPr>
            <w:r>
              <w:rPr>
                <w:rFonts w:eastAsia="Calibri"/>
                <w:sz w:val="26"/>
                <w:szCs w:val="26"/>
                <w:lang w:eastAsia="en-US"/>
              </w:rPr>
              <w:t>Соответствие представленной информации заданной теме</w:t>
            </w:r>
          </w:p>
        </w:tc>
        <w:tc>
          <w:tcPr>
            <w:tcW w:w="2745" w:type="dxa"/>
            <w:tcBorders>
              <w:top w:val="single" w:sz="4" w:space="0" w:color="000000"/>
              <w:left w:val="single" w:sz="4" w:space="0" w:color="000000"/>
              <w:bottom w:val="single" w:sz="4" w:space="0" w:color="000000"/>
              <w:right w:val="single" w:sz="4" w:space="0" w:color="000000"/>
            </w:tcBorders>
            <w:hideMark/>
          </w:tcPr>
          <w:p w:rsidR="00B81EAE" w:rsidRDefault="00B81EAE">
            <w:pPr>
              <w:spacing w:line="276" w:lineRule="auto"/>
              <w:rPr>
                <w:rFonts w:eastAsia="Calibri"/>
                <w:sz w:val="26"/>
                <w:szCs w:val="26"/>
                <w:lang w:eastAsia="en-US"/>
              </w:rPr>
            </w:pPr>
            <w:r>
              <w:rPr>
                <w:rFonts w:eastAsia="Calibri"/>
                <w:sz w:val="26"/>
                <w:szCs w:val="26"/>
                <w:lang w:eastAsia="en-US"/>
              </w:rPr>
              <w:t xml:space="preserve">Содержание сообщения полностью соответствует заданной теме, </w:t>
            </w:r>
            <w:r>
              <w:rPr>
                <w:rFonts w:eastAsia="Calibri"/>
                <w:sz w:val="26"/>
                <w:szCs w:val="26"/>
                <w:lang w:eastAsia="en-US"/>
              </w:rPr>
              <w:br/>
              <w:t>тема раскрыта полностью</w:t>
            </w:r>
          </w:p>
        </w:tc>
        <w:tc>
          <w:tcPr>
            <w:tcW w:w="2939" w:type="dxa"/>
            <w:tcBorders>
              <w:top w:val="single" w:sz="4" w:space="0" w:color="000000"/>
              <w:left w:val="single" w:sz="4" w:space="0" w:color="000000"/>
              <w:bottom w:val="single" w:sz="4" w:space="0" w:color="000000"/>
              <w:right w:val="single" w:sz="4" w:space="0" w:color="000000"/>
            </w:tcBorders>
            <w:hideMark/>
          </w:tcPr>
          <w:p w:rsidR="00B81EAE" w:rsidRDefault="00B81EAE" w:rsidP="00A96B95">
            <w:pPr>
              <w:widowControl w:val="0"/>
              <w:numPr>
                <w:ilvl w:val="0"/>
                <w:numId w:val="15"/>
              </w:numPr>
              <w:autoSpaceDE w:val="0"/>
              <w:autoSpaceDN w:val="0"/>
              <w:adjustRightInd w:val="0"/>
              <w:spacing w:line="276" w:lineRule="auto"/>
              <w:ind w:left="0" w:hanging="199"/>
              <w:rPr>
                <w:rFonts w:eastAsia="Calibri"/>
                <w:sz w:val="26"/>
                <w:szCs w:val="26"/>
                <w:lang w:eastAsia="en-US"/>
              </w:rPr>
            </w:pPr>
            <w:r>
              <w:rPr>
                <w:rFonts w:eastAsia="Calibri"/>
                <w:sz w:val="26"/>
                <w:szCs w:val="26"/>
                <w:lang w:eastAsia="en-US"/>
              </w:rPr>
              <w:t>Содержание сообщения соответствует заданной теме, но в тексте есть отклонения от темы или тема раскрыта не полностью.</w:t>
            </w:r>
          </w:p>
          <w:p w:rsidR="00B81EAE" w:rsidRDefault="00B81EAE" w:rsidP="00A96B95">
            <w:pPr>
              <w:widowControl w:val="0"/>
              <w:numPr>
                <w:ilvl w:val="0"/>
                <w:numId w:val="15"/>
              </w:numPr>
              <w:autoSpaceDE w:val="0"/>
              <w:autoSpaceDN w:val="0"/>
              <w:adjustRightInd w:val="0"/>
              <w:spacing w:line="276" w:lineRule="auto"/>
              <w:ind w:left="0" w:hanging="199"/>
              <w:rPr>
                <w:rFonts w:eastAsia="Calibri"/>
                <w:sz w:val="26"/>
                <w:szCs w:val="26"/>
                <w:lang w:eastAsia="en-US"/>
              </w:rPr>
            </w:pPr>
            <w:r>
              <w:rPr>
                <w:rFonts w:eastAsia="Calibri"/>
                <w:sz w:val="26"/>
                <w:szCs w:val="26"/>
                <w:lang w:eastAsia="en-US"/>
              </w:rPr>
              <w:t>Слишком краткий либо слишком пространный текст сообщения.</w:t>
            </w:r>
          </w:p>
        </w:tc>
        <w:tc>
          <w:tcPr>
            <w:tcW w:w="2083" w:type="dxa"/>
            <w:vMerge w:val="restart"/>
            <w:tcBorders>
              <w:top w:val="single" w:sz="4" w:space="0" w:color="000000"/>
              <w:left w:val="single" w:sz="4" w:space="0" w:color="000000"/>
              <w:bottom w:val="single" w:sz="4" w:space="0" w:color="000000"/>
              <w:right w:val="single" w:sz="4" w:space="0" w:color="000000"/>
            </w:tcBorders>
          </w:tcPr>
          <w:p w:rsidR="00B81EAE" w:rsidRDefault="00B81EAE" w:rsidP="00A96B95">
            <w:pPr>
              <w:widowControl w:val="0"/>
              <w:numPr>
                <w:ilvl w:val="0"/>
                <w:numId w:val="15"/>
              </w:numPr>
              <w:autoSpaceDE w:val="0"/>
              <w:autoSpaceDN w:val="0"/>
              <w:adjustRightInd w:val="0"/>
              <w:spacing w:line="276" w:lineRule="auto"/>
              <w:ind w:left="0" w:hanging="199"/>
              <w:rPr>
                <w:rFonts w:eastAsia="Calibri"/>
                <w:sz w:val="26"/>
                <w:szCs w:val="26"/>
                <w:lang w:eastAsia="en-US"/>
              </w:rPr>
            </w:pPr>
            <w:r>
              <w:rPr>
                <w:rFonts w:eastAsia="Calibri"/>
                <w:sz w:val="26"/>
                <w:szCs w:val="26"/>
                <w:lang w:eastAsia="en-US"/>
              </w:rPr>
              <w:t>Обучающийся работу не выполнил вовсе.</w:t>
            </w:r>
          </w:p>
          <w:p w:rsidR="00B81EAE" w:rsidRDefault="00B81EAE" w:rsidP="00A96B95">
            <w:pPr>
              <w:widowControl w:val="0"/>
              <w:numPr>
                <w:ilvl w:val="0"/>
                <w:numId w:val="15"/>
              </w:numPr>
              <w:autoSpaceDE w:val="0"/>
              <w:autoSpaceDN w:val="0"/>
              <w:adjustRightInd w:val="0"/>
              <w:spacing w:line="276" w:lineRule="auto"/>
              <w:ind w:left="0" w:hanging="199"/>
              <w:rPr>
                <w:rFonts w:eastAsia="Calibri"/>
                <w:sz w:val="26"/>
                <w:szCs w:val="26"/>
                <w:lang w:eastAsia="en-US"/>
              </w:rPr>
            </w:pPr>
            <w:r>
              <w:rPr>
                <w:rFonts w:eastAsia="Calibri"/>
                <w:sz w:val="26"/>
                <w:szCs w:val="26"/>
                <w:lang w:eastAsia="en-US"/>
              </w:rPr>
              <w:t>Содержание сообщения не соответствует заданной теме, тема не раскрыта.</w:t>
            </w:r>
          </w:p>
          <w:p w:rsidR="00B81EAE" w:rsidRDefault="00B81EAE">
            <w:pPr>
              <w:widowControl w:val="0"/>
              <w:autoSpaceDE w:val="0"/>
              <w:autoSpaceDN w:val="0"/>
              <w:adjustRightInd w:val="0"/>
              <w:spacing w:line="276" w:lineRule="auto"/>
              <w:rPr>
                <w:rFonts w:eastAsia="Calibri"/>
                <w:sz w:val="26"/>
                <w:szCs w:val="26"/>
                <w:lang w:eastAsia="en-US"/>
              </w:rPr>
            </w:pPr>
          </w:p>
          <w:p w:rsidR="00B81EAE" w:rsidRDefault="00B81EAE" w:rsidP="00A96B95">
            <w:pPr>
              <w:widowControl w:val="0"/>
              <w:numPr>
                <w:ilvl w:val="0"/>
                <w:numId w:val="15"/>
              </w:numPr>
              <w:autoSpaceDE w:val="0"/>
              <w:autoSpaceDN w:val="0"/>
              <w:adjustRightInd w:val="0"/>
              <w:spacing w:line="276" w:lineRule="auto"/>
              <w:ind w:left="0" w:hanging="199"/>
              <w:rPr>
                <w:rFonts w:eastAsia="Calibri"/>
                <w:sz w:val="26"/>
                <w:szCs w:val="26"/>
                <w:lang w:eastAsia="en-US"/>
              </w:rPr>
            </w:pPr>
            <w:r>
              <w:rPr>
                <w:rFonts w:eastAsia="Calibri"/>
                <w:sz w:val="26"/>
                <w:szCs w:val="26"/>
                <w:lang w:eastAsia="en-US"/>
              </w:rPr>
              <w:t>Отчет выполнен и оформлен небрежно, без соблюдения установленных требований.</w:t>
            </w:r>
          </w:p>
          <w:p w:rsidR="00B81EAE" w:rsidRDefault="00B81EAE">
            <w:pPr>
              <w:widowControl w:val="0"/>
              <w:autoSpaceDE w:val="0"/>
              <w:autoSpaceDN w:val="0"/>
              <w:adjustRightInd w:val="0"/>
              <w:spacing w:line="276" w:lineRule="auto"/>
              <w:rPr>
                <w:rFonts w:eastAsia="Calibri"/>
                <w:sz w:val="26"/>
                <w:szCs w:val="26"/>
                <w:lang w:eastAsia="en-US"/>
              </w:rPr>
            </w:pPr>
          </w:p>
          <w:p w:rsidR="00B81EAE" w:rsidRDefault="00B81EAE">
            <w:pPr>
              <w:widowControl w:val="0"/>
              <w:autoSpaceDE w:val="0"/>
              <w:autoSpaceDN w:val="0"/>
              <w:adjustRightInd w:val="0"/>
              <w:spacing w:line="276" w:lineRule="auto"/>
              <w:rPr>
                <w:rFonts w:eastAsia="Calibri"/>
                <w:sz w:val="26"/>
                <w:szCs w:val="26"/>
                <w:lang w:eastAsia="en-US"/>
              </w:rPr>
            </w:pPr>
          </w:p>
          <w:p w:rsidR="00B81EAE" w:rsidRDefault="00B81EAE">
            <w:pPr>
              <w:widowControl w:val="0"/>
              <w:autoSpaceDE w:val="0"/>
              <w:autoSpaceDN w:val="0"/>
              <w:adjustRightInd w:val="0"/>
              <w:spacing w:line="276" w:lineRule="auto"/>
              <w:rPr>
                <w:rFonts w:eastAsia="Calibri"/>
                <w:sz w:val="26"/>
                <w:szCs w:val="26"/>
                <w:lang w:eastAsia="en-US"/>
              </w:rPr>
            </w:pPr>
          </w:p>
          <w:p w:rsidR="00B81EAE" w:rsidRDefault="00B81EAE">
            <w:pPr>
              <w:widowControl w:val="0"/>
              <w:autoSpaceDE w:val="0"/>
              <w:autoSpaceDN w:val="0"/>
              <w:adjustRightInd w:val="0"/>
              <w:spacing w:line="276" w:lineRule="auto"/>
              <w:rPr>
                <w:rFonts w:eastAsia="Calibri"/>
                <w:sz w:val="26"/>
                <w:szCs w:val="26"/>
                <w:lang w:eastAsia="en-US"/>
              </w:rPr>
            </w:pPr>
            <w:r>
              <w:rPr>
                <w:rFonts w:eastAsia="Calibri"/>
                <w:sz w:val="26"/>
                <w:szCs w:val="26"/>
                <w:lang w:eastAsia="en-US"/>
              </w:rPr>
              <w:t>Объем текста сообщения значительно превышает регламент. </w:t>
            </w:r>
          </w:p>
        </w:tc>
      </w:tr>
      <w:tr w:rsidR="00B81EAE" w:rsidTr="00B81EAE">
        <w:tc>
          <w:tcPr>
            <w:tcW w:w="2032" w:type="dxa"/>
            <w:tcBorders>
              <w:top w:val="single" w:sz="4" w:space="0" w:color="000000"/>
              <w:left w:val="single" w:sz="4" w:space="0" w:color="000000"/>
              <w:bottom w:val="single" w:sz="4" w:space="0" w:color="000000"/>
              <w:right w:val="single" w:sz="4" w:space="0" w:color="000000"/>
            </w:tcBorders>
            <w:hideMark/>
          </w:tcPr>
          <w:p w:rsidR="00B81EAE" w:rsidRDefault="00B81EAE">
            <w:pPr>
              <w:spacing w:line="276" w:lineRule="auto"/>
              <w:rPr>
                <w:rFonts w:eastAsia="Calibri"/>
                <w:sz w:val="26"/>
                <w:szCs w:val="26"/>
                <w:lang w:eastAsia="en-US"/>
              </w:rPr>
            </w:pPr>
            <w:r>
              <w:rPr>
                <w:rFonts w:eastAsia="Calibri"/>
                <w:sz w:val="26"/>
                <w:szCs w:val="26"/>
                <w:lang w:eastAsia="en-US"/>
              </w:rPr>
              <w:t xml:space="preserve">Характер и стиль изложения материала сообщения </w:t>
            </w:r>
          </w:p>
        </w:tc>
        <w:tc>
          <w:tcPr>
            <w:tcW w:w="2745" w:type="dxa"/>
            <w:tcBorders>
              <w:top w:val="single" w:sz="4" w:space="0" w:color="000000"/>
              <w:left w:val="single" w:sz="4" w:space="0" w:color="000000"/>
              <w:bottom w:val="single" w:sz="4" w:space="0" w:color="000000"/>
              <w:right w:val="single" w:sz="4" w:space="0" w:color="000000"/>
            </w:tcBorders>
            <w:hideMark/>
          </w:tcPr>
          <w:p w:rsidR="00B81EAE" w:rsidRDefault="00B81EAE" w:rsidP="00A96B95">
            <w:pPr>
              <w:widowControl w:val="0"/>
              <w:numPr>
                <w:ilvl w:val="0"/>
                <w:numId w:val="15"/>
              </w:numPr>
              <w:autoSpaceDE w:val="0"/>
              <w:autoSpaceDN w:val="0"/>
              <w:adjustRightInd w:val="0"/>
              <w:spacing w:line="276" w:lineRule="auto"/>
              <w:ind w:left="0" w:hanging="199"/>
              <w:rPr>
                <w:rFonts w:eastAsia="Calibri"/>
                <w:sz w:val="26"/>
                <w:szCs w:val="26"/>
                <w:lang w:eastAsia="en-US"/>
              </w:rPr>
            </w:pPr>
            <w:r>
              <w:rPr>
                <w:rFonts w:eastAsia="Calibri"/>
                <w:sz w:val="26"/>
                <w:szCs w:val="26"/>
                <w:lang w:eastAsia="en-US"/>
              </w:rPr>
              <w:t>Материал  в сообщении излагается логично, по плану;</w:t>
            </w:r>
          </w:p>
          <w:p w:rsidR="00B81EAE" w:rsidRDefault="00B81EAE" w:rsidP="00A96B95">
            <w:pPr>
              <w:widowControl w:val="0"/>
              <w:numPr>
                <w:ilvl w:val="0"/>
                <w:numId w:val="15"/>
              </w:numPr>
              <w:autoSpaceDE w:val="0"/>
              <w:autoSpaceDN w:val="0"/>
              <w:adjustRightInd w:val="0"/>
              <w:spacing w:line="276" w:lineRule="auto"/>
              <w:ind w:left="0" w:hanging="199"/>
              <w:rPr>
                <w:rFonts w:eastAsia="Calibri"/>
                <w:sz w:val="26"/>
                <w:szCs w:val="26"/>
                <w:lang w:eastAsia="en-US"/>
              </w:rPr>
            </w:pPr>
            <w:r>
              <w:rPr>
                <w:rFonts w:eastAsia="Calibri"/>
                <w:sz w:val="26"/>
                <w:szCs w:val="26"/>
                <w:lang w:eastAsia="en-US"/>
              </w:rPr>
              <w:t>В содержании используются термины по изучаемой теме;</w:t>
            </w:r>
          </w:p>
          <w:p w:rsidR="00B81EAE" w:rsidRDefault="00B81EAE" w:rsidP="00A96B95">
            <w:pPr>
              <w:widowControl w:val="0"/>
              <w:numPr>
                <w:ilvl w:val="0"/>
                <w:numId w:val="15"/>
              </w:numPr>
              <w:autoSpaceDE w:val="0"/>
              <w:autoSpaceDN w:val="0"/>
              <w:adjustRightInd w:val="0"/>
              <w:spacing w:line="276" w:lineRule="auto"/>
              <w:ind w:left="0" w:hanging="199"/>
              <w:rPr>
                <w:rFonts w:eastAsia="Calibri"/>
                <w:sz w:val="26"/>
                <w:szCs w:val="26"/>
                <w:lang w:eastAsia="en-US"/>
              </w:rPr>
            </w:pPr>
            <w:r>
              <w:rPr>
                <w:rFonts w:eastAsia="Calibri"/>
                <w:sz w:val="26"/>
                <w:szCs w:val="26"/>
                <w:lang w:eastAsia="en-US"/>
              </w:rPr>
              <w:t xml:space="preserve">Произношение и объяснение терминов сообщения не </w:t>
            </w:r>
            <w:r>
              <w:rPr>
                <w:rFonts w:eastAsia="Calibri"/>
                <w:sz w:val="26"/>
                <w:szCs w:val="26"/>
                <w:lang w:eastAsia="en-US"/>
              </w:rPr>
              <w:lastRenderedPageBreak/>
              <w:t xml:space="preserve">вызывает у обучающегося затруднений </w:t>
            </w:r>
          </w:p>
        </w:tc>
        <w:tc>
          <w:tcPr>
            <w:tcW w:w="2939" w:type="dxa"/>
            <w:tcBorders>
              <w:top w:val="single" w:sz="4" w:space="0" w:color="000000"/>
              <w:left w:val="single" w:sz="4" w:space="0" w:color="000000"/>
              <w:bottom w:val="single" w:sz="4" w:space="0" w:color="000000"/>
              <w:right w:val="single" w:sz="4" w:space="0" w:color="000000"/>
            </w:tcBorders>
            <w:hideMark/>
          </w:tcPr>
          <w:p w:rsidR="00B81EAE" w:rsidRDefault="00B81EAE" w:rsidP="00A96B95">
            <w:pPr>
              <w:widowControl w:val="0"/>
              <w:numPr>
                <w:ilvl w:val="0"/>
                <w:numId w:val="15"/>
              </w:numPr>
              <w:autoSpaceDE w:val="0"/>
              <w:autoSpaceDN w:val="0"/>
              <w:adjustRightInd w:val="0"/>
              <w:spacing w:line="276" w:lineRule="auto"/>
              <w:ind w:left="0" w:hanging="199"/>
              <w:rPr>
                <w:rFonts w:eastAsia="Calibri"/>
                <w:sz w:val="26"/>
                <w:szCs w:val="26"/>
                <w:lang w:eastAsia="en-US"/>
              </w:rPr>
            </w:pPr>
            <w:r>
              <w:rPr>
                <w:rFonts w:eastAsia="Calibri"/>
                <w:sz w:val="26"/>
                <w:szCs w:val="26"/>
                <w:lang w:eastAsia="en-US"/>
              </w:rPr>
              <w:lastRenderedPageBreak/>
              <w:t>Материал  в сообщении не имеет четкой логики изложения (не по плану).</w:t>
            </w:r>
          </w:p>
          <w:p w:rsidR="00B81EAE" w:rsidRDefault="00B81EAE" w:rsidP="00A96B95">
            <w:pPr>
              <w:widowControl w:val="0"/>
              <w:numPr>
                <w:ilvl w:val="0"/>
                <w:numId w:val="15"/>
              </w:numPr>
              <w:autoSpaceDE w:val="0"/>
              <w:autoSpaceDN w:val="0"/>
              <w:adjustRightInd w:val="0"/>
              <w:spacing w:line="276" w:lineRule="auto"/>
              <w:ind w:left="0" w:hanging="199"/>
              <w:rPr>
                <w:rFonts w:eastAsia="Calibri"/>
                <w:sz w:val="26"/>
                <w:szCs w:val="26"/>
                <w:lang w:eastAsia="en-US"/>
              </w:rPr>
            </w:pPr>
            <w:r>
              <w:rPr>
                <w:rFonts w:eastAsia="Calibri"/>
                <w:sz w:val="26"/>
                <w:szCs w:val="26"/>
                <w:lang w:eastAsia="en-US"/>
              </w:rPr>
              <w:t>В содержании не используются термины по изучаемой теме, либо их недостаточно для раскрытия темы.</w:t>
            </w:r>
          </w:p>
          <w:p w:rsidR="00B81EAE" w:rsidRDefault="00B81EAE" w:rsidP="00A96B95">
            <w:pPr>
              <w:widowControl w:val="0"/>
              <w:numPr>
                <w:ilvl w:val="0"/>
                <w:numId w:val="15"/>
              </w:numPr>
              <w:autoSpaceDE w:val="0"/>
              <w:autoSpaceDN w:val="0"/>
              <w:adjustRightInd w:val="0"/>
              <w:spacing w:line="276" w:lineRule="auto"/>
              <w:ind w:left="0" w:hanging="199"/>
              <w:rPr>
                <w:rFonts w:eastAsia="Calibri"/>
                <w:sz w:val="26"/>
                <w:szCs w:val="26"/>
                <w:lang w:eastAsia="en-US"/>
              </w:rPr>
            </w:pPr>
            <w:r>
              <w:rPr>
                <w:rFonts w:eastAsia="Calibri"/>
                <w:sz w:val="26"/>
                <w:szCs w:val="26"/>
                <w:lang w:eastAsia="en-US"/>
              </w:rPr>
              <w:lastRenderedPageBreak/>
              <w:t>Произношение и объяснение терминов вызывает  затруднения.</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B81EAE" w:rsidRDefault="00B81EAE">
            <w:pPr>
              <w:rPr>
                <w:rFonts w:eastAsia="Calibri"/>
                <w:sz w:val="26"/>
                <w:szCs w:val="26"/>
                <w:lang w:eastAsia="en-US"/>
              </w:rPr>
            </w:pPr>
          </w:p>
        </w:tc>
      </w:tr>
      <w:tr w:rsidR="00B81EAE" w:rsidTr="00B81EAE">
        <w:tc>
          <w:tcPr>
            <w:tcW w:w="2032" w:type="dxa"/>
            <w:tcBorders>
              <w:top w:val="single" w:sz="4" w:space="0" w:color="000000"/>
              <w:left w:val="single" w:sz="4" w:space="0" w:color="000000"/>
              <w:bottom w:val="single" w:sz="4" w:space="0" w:color="000000"/>
              <w:right w:val="single" w:sz="4" w:space="0" w:color="000000"/>
            </w:tcBorders>
            <w:hideMark/>
          </w:tcPr>
          <w:p w:rsidR="00B81EAE" w:rsidRDefault="00B81EAE">
            <w:pPr>
              <w:widowControl w:val="0"/>
              <w:autoSpaceDE w:val="0"/>
              <w:autoSpaceDN w:val="0"/>
              <w:adjustRightInd w:val="0"/>
              <w:spacing w:line="276" w:lineRule="auto"/>
              <w:rPr>
                <w:rFonts w:eastAsia="Calibri"/>
                <w:sz w:val="26"/>
                <w:szCs w:val="26"/>
                <w:lang w:eastAsia="en-US"/>
              </w:rPr>
            </w:pPr>
            <w:r>
              <w:rPr>
                <w:rFonts w:eastAsia="Calibri"/>
                <w:sz w:val="26"/>
                <w:szCs w:val="26"/>
                <w:lang w:eastAsia="en-US"/>
              </w:rPr>
              <w:lastRenderedPageBreak/>
              <w:t>Правильность оформления</w:t>
            </w:r>
          </w:p>
        </w:tc>
        <w:tc>
          <w:tcPr>
            <w:tcW w:w="2745" w:type="dxa"/>
            <w:tcBorders>
              <w:top w:val="single" w:sz="4" w:space="0" w:color="000000"/>
              <w:left w:val="single" w:sz="4" w:space="0" w:color="000000"/>
              <w:bottom w:val="single" w:sz="4" w:space="0" w:color="000000"/>
              <w:right w:val="single" w:sz="4" w:space="0" w:color="000000"/>
            </w:tcBorders>
            <w:hideMark/>
          </w:tcPr>
          <w:p w:rsidR="00B81EAE" w:rsidRDefault="00B81EAE" w:rsidP="00A96B95">
            <w:pPr>
              <w:widowControl w:val="0"/>
              <w:numPr>
                <w:ilvl w:val="0"/>
                <w:numId w:val="15"/>
              </w:numPr>
              <w:autoSpaceDE w:val="0"/>
              <w:autoSpaceDN w:val="0"/>
              <w:adjustRightInd w:val="0"/>
              <w:spacing w:line="276" w:lineRule="auto"/>
              <w:ind w:left="0" w:hanging="199"/>
              <w:rPr>
                <w:rFonts w:eastAsia="Calibri"/>
                <w:sz w:val="26"/>
                <w:szCs w:val="26"/>
                <w:lang w:eastAsia="en-US"/>
              </w:rPr>
            </w:pPr>
            <w:r>
              <w:rPr>
                <w:rFonts w:eastAsia="Calibri"/>
                <w:sz w:val="26"/>
                <w:szCs w:val="26"/>
                <w:lang w:eastAsia="en-US"/>
              </w:rPr>
              <w:t>Текст сообщения оформлен аккуратно и точно в соответствии с правилами оформления.</w:t>
            </w:r>
          </w:p>
          <w:p w:rsidR="00B81EAE" w:rsidRDefault="00B81EAE" w:rsidP="00A96B95">
            <w:pPr>
              <w:widowControl w:val="0"/>
              <w:numPr>
                <w:ilvl w:val="0"/>
                <w:numId w:val="15"/>
              </w:numPr>
              <w:autoSpaceDE w:val="0"/>
              <w:autoSpaceDN w:val="0"/>
              <w:adjustRightInd w:val="0"/>
              <w:spacing w:line="276" w:lineRule="auto"/>
              <w:ind w:left="0" w:hanging="199"/>
              <w:rPr>
                <w:rFonts w:eastAsia="Calibri"/>
                <w:sz w:val="26"/>
                <w:szCs w:val="26"/>
                <w:lang w:eastAsia="en-US"/>
              </w:rPr>
            </w:pPr>
            <w:r>
              <w:rPr>
                <w:rFonts w:eastAsia="Calibri"/>
                <w:sz w:val="26"/>
                <w:szCs w:val="26"/>
                <w:lang w:eastAsia="en-US"/>
              </w:rPr>
              <w:t xml:space="preserve">Объем текста сообщения соответствует регламенту. </w:t>
            </w:r>
          </w:p>
        </w:tc>
        <w:tc>
          <w:tcPr>
            <w:tcW w:w="2939" w:type="dxa"/>
            <w:tcBorders>
              <w:top w:val="single" w:sz="4" w:space="0" w:color="000000"/>
              <w:left w:val="single" w:sz="4" w:space="0" w:color="000000"/>
              <w:bottom w:val="single" w:sz="4" w:space="0" w:color="000000"/>
              <w:right w:val="single" w:sz="4" w:space="0" w:color="000000"/>
            </w:tcBorders>
            <w:hideMark/>
          </w:tcPr>
          <w:p w:rsidR="00B81EAE" w:rsidRDefault="00B81EAE" w:rsidP="00A96B95">
            <w:pPr>
              <w:widowControl w:val="0"/>
              <w:numPr>
                <w:ilvl w:val="0"/>
                <w:numId w:val="15"/>
              </w:numPr>
              <w:autoSpaceDE w:val="0"/>
              <w:autoSpaceDN w:val="0"/>
              <w:adjustRightInd w:val="0"/>
              <w:spacing w:line="276" w:lineRule="auto"/>
              <w:ind w:left="0" w:hanging="199"/>
              <w:rPr>
                <w:rFonts w:eastAsia="Calibri"/>
                <w:sz w:val="26"/>
                <w:szCs w:val="26"/>
                <w:lang w:eastAsia="en-US"/>
              </w:rPr>
            </w:pPr>
            <w:r>
              <w:rPr>
                <w:rFonts w:eastAsia="Calibri"/>
                <w:sz w:val="26"/>
                <w:szCs w:val="26"/>
                <w:lang w:eastAsia="en-US"/>
              </w:rPr>
              <w:t>Текст сообщения оформлен недостаточно аккуратно.</w:t>
            </w:r>
          </w:p>
          <w:p w:rsidR="00B81EAE" w:rsidRDefault="00B81EAE" w:rsidP="00A96B95">
            <w:pPr>
              <w:widowControl w:val="0"/>
              <w:numPr>
                <w:ilvl w:val="0"/>
                <w:numId w:val="15"/>
              </w:numPr>
              <w:autoSpaceDE w:val="0"/>
              <w:autoSpaceDN w:val="0"/>
              <w:adjustRightInd w:val="0"/>
              <w:spacing w:line="276" w:lineRule="auto"/>
              <w:ind w:left="0" w:hanging="199"/>
              <w:rPr>
                <w:rFonts w:eastAsia="Calibri"/>
                <w:sz w:val="26"/>
                <w:szCs w:val="26"/>
                <w:lang w:eastAsia="en-US"/>
              </w:rPr>
            </w:pPr>
            <w:r>
              <w:rPr>
                <w:rFonts w:eastAsia="Calibri"/>
                <w:sz w:val="26"/>
                <w:szCs w:val="26"/>
                <w:lang w:eastAsia="en-US"/>
              </w:rPr>
              <w:t xml:space="preserve"> Присутствуют неточности в оформлении.</w:t>
            </w:r>
          </w:p>
          <w:p w:rsidR="00B81EAE" w:rsidRDefault="00B81EAE" w:rsidP="00A96B95">
            <w:pPr>
              <w:widowControl w:val="0"/>
              <w:numPr>
                <w:ilvl w:val="0"/>
                <w:numId w:val="15"/>
              </w:numPr>
              <w:autoSpaceDE w:val="0"/>
              <w:autoSpaceDN w:val="0"/>
              <w:adjustRightInd w:val="0"/>
              <w:spacing w:line="276" w:lineRule="auto"/>
              <w:ind w:left="0" w:hanging="199"/>
              <w:rPr>
                <w:rFonts w:eastAsia="Calibri"/>
                <w:sz w:val="26"/>
                <w:szCs w:val="26"/>
                <w:lang w:eastAsia="en-US"/>
              </w:rPr>
            </w:pPr>
            <w:r>
              <w:rPr>
                <w:rFonts w:eastAsia="Calibri"/>
                <w:sz w:val="26"/>
                <w:szCs w:val="26"/>
                <w:lang w:eastAsia="en-US"/>
              </w:rPr>
              <w:t>Объем текста сообщения не соответствует регламенту.</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B81EAE" w:rsidRDefault="00B81EAE">
            <w:pPr>
              <w:rPr>
                <w:rFonts w:eastAsia="Calibri"/>
                <w:sz w:val="26"/>
                <w:szCs w:val="26"/>
                <w:lang w:eastAsia="en-US"/>
              </w:rPr>
            </w:pPr>
          </w:p>
        </w:tc>
      </w:tr>
    </w:tbl>
    <w:p w:rsidR="00B81EAE" w:rsidRDefault="00B81EAE" w:rsidP="00B81EAE">
      <w:pPr>
        <w:jc w:val="both"/>
        <w:rPr>
          <w:sz w:val="26"/>
          <w:szCs w:val="26"/>
        </w:rPr>
      </w:pPr>
    </w:p>
    <w:p w:rsidR="00B81EAE" w:rsidRDefault="00B81EAE" w:rsidP="00B81EAE">
      <w:pPr>
        <w:jc w:val="both"/>
        <w:rPr>
          <w:sz w:val="26"/>
          <w:szCs w:val="26"/>
        </w:rPr>
      </w:pPr>
      <w:r>
        <w:rPr>
          <w:b/>
          <w:bCs/>
          <w:sz w:val="26"/>
          <w:szCs w:val="26"/>
        </w:rPr>
        <w:t>Критерии оценки презентации</w:t>
      </w:r>
      <w:r>
        <w:rPr>
          <w:sz w:val="26"/>
          <w:szCs w:val="26"/>
        </w:rPr>
        <w:t xml:space="preserve"> </w:t>
      </w:r>
    </w:p>
    <w:p w:rsidR="00B81EAE" w:rsidRDefault="00B81EAE" w:rsidP="00B81EAE">
      <w:pPr>
        <w:ind w:firstLine="720"/>
        <w:jc w:val="both"/>
        <w:rPr>
          <w:sz w:val="26"/>
          <w:szCs w:val="26"/>
        </w:rPr>
      </w:pPr>
    </w:p>
    <w:tbl>
      <w:tblPr>
        <w:tblStyle w:val="12"/>
        <w:tblW w:w="0" w:type="auto"/>
        <w:tblLook w:val="01E0" w:firstRow="1" w:lastRow="1" w:firstColumn="1" w:lastColumn="1" w:noHBand="0" w:noVBand="0"/>
      </w:tblPr>
      <w:tblGrid>
        <w:gridCol w:w="2808"/>
        <w:gridCol w:w="6660"/>
      </w:tblGrid>
      <w:tr w:rsidR="00B81EAE" w:rsidTr="00B81EAE">
        <w:tc>
          <w:tcPr>
            <w:tcW w:w="2808" w:type="dxa"/>
            <w:tcBorders>
              <w:top w:val="single" w:sz="4" w:space="0" w:color="auto"/>
              <w:left w:val="single" w:sz="4" w:space="0" w:color="auto"/>
              <w:bottom w:val="single" w:sz="4" w:space="0" w:color="auto"/>
              <w:right w:val="single" w:sz="4" w:space="0" w:color="auto"/>
            </w:tcBorders>
            <w:hideMark/>
          </w:tcPr>
          <w:p w:rsidR="00B81EAE" w:rsidRDefault="00B81EAE">
            <w:pPr>
              <w:jc w:val="both"/>
              <w:rPr>
                <w:sz w:val="26"/>
                <w:szCs w:val="26"/>
                <w:lang w:eastAsia="en-US"/>
              </w:rPr>
            </w:pPr>
            <w:r>
              <w:rPr>
                <w:sz w:val="26"/>
                <w:szCs w:val="26"/>
                <w:lang w:eastAsia="en-US"/>
              </w:rPr>
              <w:t>Критерии оценки</w:t>
            </w:r>
          </w:p>
        </w:tc>
        <w:tc>
          <w:tcPr>
            <w:tcW w:w="6660" w:type="dxa"/>
            <w:tcBorders>
              <w:top w:val="single" w:sz="4" w:space="0" w:color="auto"/>
              <w:left w:val="single" w:sz="4" w:space="0" w:color="auto"/>
              <w:bottom w:val="single" w:sz="4" w:space="0" w:color="auto"/>
              <w:right w:val="single" w:sz="4" w:space="0" w:color="auto"/>
            </w:tcBorders>
            <w:hideMark/>
          </w:tcPr>
          <w:p w:rsidR="00B81EAE" w:rsidRDefault="00B81EAE">
            <w:pPr>
              <w:jc w:val="both"/>
              <w:rPr>
                <w:sz w:val="26"/>
                <w:szCs w:val="26"/>
                <w:lang w:eastAsia="en-US"/>
              </w:rPr>
            </w:pPr>
            <w:r>
              <w:rPr>
                <w:sz w:val="26"/>
                <w:szCs w:val="26"/>
                <w:lang w:eastAsia="en-US"/>
              </w:rPr>
              <w:t>Содержание оценки</w:t>
            </w:r>
          </w:p>
        </w:tc>
      </w:tr>
      <w:tr w:rsidR="00B81EAE" w:rsidTr="00B81EAE">
        <w:tc>
          <w:tcPr>
            <w:tcW w:w="2808" w:type="dxa"/>
            <w:tcBorders>
              <w:top w:val="single" w:sz="4" w:space="0" w:color="auto"/>
              <w:left w:val="single" w:sz="4" w:space="0" w:color="auto"/>
              <w:bottom w:val="single" w:sz="4" w:space="0" w:color="auto"/>
              <w:right w:val="single" w:sz="4" w:space="0" w:color="auto"/>
            </w:tcBorders>
            <w:hideMark/>
          </w:tcPr>
          <w:p w:rsidR="00B81EAE" w:rsidRDefault="00B81EAE">
            <w:pPr>
              <w:rPr>
                <w:sz w:val="26"/>
                <w:szCs w:val="26"/>
                <w:lang w:eastAsia="en-US"/>
              </w:rPr>
            </w:pPr>
            <w:r>
              <w:rPr>
                <w:sz w:val="26"/>
                <w:szCs w:val="26"/>
                <w:lang w:eastAsia="en-US"/>
              </w:rPr>
              <w:t>1. Содержательный критерий</w:t>
            </w:r>
          </w:p>
        </w:tc>
        <w:tc>
          <w:tcPr>
            <w:tcW w:w="6660" w:type="dxa"/>
            <w:tcBorders>
              <w:top w:val="single" w:sz="4" w:space="0" w:color="auto"/>
              <w:left w:val="single" w:sz="4" w:space="0" w:color="auto"/>
              <w:bottom w:val="single" w:sz="4" w:space="0" w:color="auto"/>
              <w:right w:val="single" w:sz="4" w:space="0" w:color="auto"/>
            </w:tcBorders>
            <w:hideMark/>
          </w:tcPr>
          <w:p w:rsidR="00B81EAE" w:rsidRDefault="00B81EAE">
            <w:pPr>
              <w:jc w:val="both"/>
              <w:rPr>
                <w:sz w:val="26"/>
                <w:szCs w:val="26"/>
                <w:lang w:eastAsia="en-US"/>
              </w:rPr>
            </w:pPr>
            <w:r>
              <w:rPr>
                <w:sz w:val="26"/>
                <w:szCs w:val="26"/>
                <w:lang w:eastAsia="en-US"/>
              </w:rPr>
              <w:t>правильный выбор темы, знание предмета и свободное владение текстом, грамотное использование научной терминологии, импровизация, речевой этикет</w:t>
            </w:r>
          </w:p>
        </w:tc>
      </w:tr>
      <w:tr w:rsidR="00B81EAE" w:rsidTr="00B81EAE">
        <w:tc>
          <w:tcPr>
            <w:tcW w:w="2808" w:type="dxa"/>
            <w:tcBorders>
              <w:top w:val="single" w:sz="4" w:space="0" w:color="auto"/>
              <w:left w:val="single" w:sz="4" w:space="0" w:color="auto"/>
              <w:bottom w:val="single" w:sz="4" w:space="0" w:color="auto"/>
              <w:right w:val="single" w:sz="4" w:space="0" w:color="auto"/>
            </w:tcBorders>
            <w:hideMark/>
          </w:tcPr>
          <w:p w:rsidR="00B81EAE" w:rsidRDefault="00B81EAE">
            <w:pPr>
              <w:jc w:val="both"/>
              <w:rPr>
                <w:sz w:val="26"/>
                <w:szCs w:val="26"/>
                <w:lang w:eastAsia="en-US"/>
              </w:rPr>
            </w:pPr>
            <w:r>
              <w:rPr>
                <w:sz w:val="26"/>
                <w:szCs w:val="26"/>
                <w:lang w:eastAsia="en-US"/>
              </w:rPr>
              <w:t>2. Логический критерий</w:t>
            </w:r>
          </w:p>
        </w:tc>
        <w:tc>
          <w:tcPr>
            <w:tcW w:w="6660" w:type="dxa"/>
            <w:tcBorders>
              <w:top w:val="single" w:sz="4" w:space="0" w:color="auto"/>
              <w:left w:val="single" w:sz="4" w:space="0" w:color="auto"/>
              <w:bottom w:val="single" w:sz="4" w:space="0" w:color="auto"/>
              <w:right w:val="single" w:sz="4" w:space="0" w:color="auto"/>
            </w:tcBorders>
            <w:hideMark/>
          </w:tcPr>
          <w:p w:rsidR="00B81EAE" w:rsidRDefault="00B81EAE">
            <w:pPr>
              <w:jc w:val="both"/>
              <w:rPr>
                <w:sz w:val="26"/>
                <w:szCs w:val="26"/>
                <w:lang w:eastAsia="en-US"/>
              </w:rPr>
            </w:pPr>
            <w:r>
              <w:rPr>
                <w:sz w:val="26"/>
                <w:szCs w:val="26"/>
                <w:lang w:eastAsia="en-US"/>
              </w:rPr>
              <w:t>стройное логико-композиционное построение речи, доказательность, аргументированность</w:t>
            </w:r>
          </w:p>
        </w:tc>
      </w:tr>
      <w:tr w:rsidR="00B81EAE" w:rsidTr="00B81EAE">
        <w:tc>
          <w:tcPr>
            <w:tcW w:w="2808" w:type="dxa"/>
            <w:tcBorders>
              <w:top w:val="single" w:sz="4" w:space="0" w:color="auto"/>
              <w:left w:val="single" w:sz="4" w:space="0" w:color="auto"/>
              <w:bottom w:val="single" w:sz="4" w:space="0" w:color="auto"/>
              <w:right w:val="single" w:sz="4" w:space="0" w:color="auto"/>
            </w:tcBorders>
            <w:hideMark/>
          </w:tcPr>
          <w:p w:rsidR="00B81EAE" w:rsidRDefault="00B81EAE">
            <w:pPr>
              <w:jc w:val="both"/>
              <w:rPr>
                <w:sz w:val="26"/>
                <w:szCs w:val="26"/>
                <w:lang w:eastAsia="en-US"/>
              </w:rPr>
            </w:pPr>
            <w:r>
              <w:rPr>
                <w:sz w:val="26"/>
                <w:szCs w:val="26"/>
                <w:lang w:eastAsia="en-US"/>
              </w:rPr>
              <w:t xml:space="preserve">3. Речевой критерий </w:t>
            </w:r>
          </w:p>
        </w:tc>
        <w:tc>
          <w:tcPr>
            <w:tcW w:w="6660" w:type="dxa"/>
            <w:tcBorders>
              <w:top w:val="single" w:sz="4" w:space="0" w:color="auto"/>
              <w:left w:val="single" w:sz="4" w:space="0" w:color="auto"/>
              <w:bottom w:val="single" w:sz="4" w:space="0" w:color="auto"/>
              <w:right w:val="single" w:sz="4" w:space="0" w:color="auto"/>
            </w:tcBorders>
            <w:hideMark/>
          </w:tcPr>
          <w:p w:rsidR="00B81EAE" w:rsidRDefault="00B81EAE">
            <w:pPr>
              <w:jc w:val="both"/>
              <w:rPr>
                <w:sz w:val="26"/>
                <w:szCs w:val="26"/>
                <w:lang w:eastAsia="en-US"/>
              </w:rPr>
            </w:pPr>
            <w:r>
              <w:rPr>
                <w:sz w:val="26"/>
                <w:szCs w:val="26"/>
                <w:lang w:eastAsia="en-US"/>
              </w:rPr>
              <w:t>использование языковых (метафоры, фразеологизмы, пословицы, поговорки и т.д.) и неязыковых (поза, манеры и пр.) средств выразительности; фонетическая организация речи, правильность ударения, четкая дикция, логические ударения и пр.</w:t>
            </w:r>
          </w:p>
        </w:tc>
      </w:tr>
      <w:tr w:rsidR="00B81EAE" w:rsidTr="00B81EAE">
        <w:tc>
          <w:tcPr>
            <w:tcW w:w="2808" w:type="dxa"/>
            <w:tcBorders>
              <w:top w:val="single" w:sz="4" w:space="0" w:color="auto"/>
              <w:left w:val="single" w:sz="4" w:space="0" w:color="auto"/>
              <w:bottom w:val="single" w:sz="4" w:space="0" w:color="auto"/>
              <w:right w:val="single" w:sz="4" w:space="0" w:color="auto"/>
            </w:tcBorders>
            <w:hideMark/>
          </w:tcPr>
          <w:p w:rsidR="00B81EAE" w:rsidRDefault="00B81EAE">
            <w:pPr>
              <w:rPr>
                <w:sz w:val="26"/>
                <w:szCs w:val="26"/>
                <w:lang w:eastAsia="en-US"/>
              </w:rPr>
            </w:pPr>
            <w:r>
              <w:rPr>
                <w:sz w:val="26"/>
                <w:szCs w:val="26"/>
                <w:lang w:eastAsia="en-US"/>
              </w:rPr>
              <w:t>4. Психологический критерий</w:t>
            </w:r>
          </w:p>
        </w:tc>
        <w:tc>
          <w:tcPr>
            <w:tcW w:w="6660" w:type="dxa"/>
            <w:tcBorders>
              <w:top w:val="single" w:sz="4" w:space="0" w:color="auto"/>
              <w:left w:val="single" w:sz="4" w:space="0" w:color="auto"/>
              <w:bottom w:val="single" w:sz="4" w:space="0" w:color="auto"/>
              <w:right w:val="single" w:sz="4" w:space="0" w:color="auto"/>
            </w:tcBorders>
            <w:hideMark/>
          </w:tcPr>
          <w:p w:rsidR="00B81EAE" w:rsidRDefault="00B81EAE">
            <w:pPr>
              <w:jc w:val="both"/>
              <w:rPr>
                <w:sz w:val="26"/>
                <w:szCs w:val="26"/>
                <w:lang w:eastAsia="en-US"/>
              </w:rPr>
            </w:pPr>
            <w:r>
              <w:rPr>
                <w:sz w:val="26"/>
                <w:szCs w:val="26"/>
                <w:lang w:eastAsia="en-US"/>
              </w:rPr>
              <w:t>взаимодействие с аудиторией (прямая и обратная связь), знание и учет законов восприятия речи, использование различных приемов привлечения и активизации внимания</w:t>
            </w:r>
          </w:p>
        </w:tc>
      </w:tr>
      <w:tr w:rsidR="00B81EAE" w:rsidTr="00B81EAE">
        <w:tc>
          <w:tcPr>
            <w:tcW w:w="2808" w:type="dxa"/>
            <w:tcBorders>
              <w:top w:val="single" w:sz="4" w:space="0" w:color="auto"/>
              <w:left w:val="single" w:sz="4" w:space="0" w:color="auto"/>
              <w:bottom w:val="single" w:sz="4" w:space="0" w:color="auto"/>
              <w:right w:val="single" w:sz="4" w:space="0" w:color="auto"/>
            </w:tcBorders>
            <w:hideMark/>
          </w:tcPr>
          <w:p w:rsidR="00B81EAE" w:rsidRDefault="00B81EAE">
            <w:pPr>
              <w:rPr>
                <w:sz w:val="26"/>
                <w:szCs w:val="26"/>
                <w:lang w:eastAsia="en-US"/>
              </w:rPr>
            </w:pPr>
            <w:r>
              <w:rPr>
                <w:sz w:val="26"/>
                <w:szCs w:val="26"/>
                <w:lang w:eastAsia="en-US"/>
              </w:rPr>
              <w:t>5. Критерий соблюдения дизайн-эргономических требований к компьютерной презентации</w:t>
            </w:r>
          </w:p>
        </w:tc>
        <w:tc>
          <w:tcPr>
            <w:tcW w:w="6660" w:type="dxa"/>
            <w:tcBorders>
              <w:top w:val="single" w:sz="4" w:space="0" w:color="auto"/>
              <w:left w:val="single" w:sz="4" w:space="0" w:color="auto"/>
              <w:bottom w:val="single" w:sz="4" w:space="0" w:color="auto"/>
              <w:right w:val="single" w:sz="4" w:space="0" w:color="auto"/>
            </w:tcBorders>
            <w:hideMark/>
          </w:tcPr>
          <w:p w:rsidR="00B81EAE" w:rsidRDefault="00B81EAE">
            <w:pPr>
              <w:jc w:val="both"/>
              <w:rPr>
                <w:sz w:val="26"/>
                <w:szCs w:val="26"/>
                <w:lang w:eastAsia="en-US"/>
              </w:rPr>
            </w:pPr>
            <w:r>
              <w:rPr>
                <w:sz w:val="26"/>
                <w:szCs w:val="26"/>
                <w:lang w:eastAsia="en-US"/>
              </w:rPr>
              <w:t>соблюдены требования к первому и последним слайдам, прослеживается обоснованная последовательность слайдов и информации на слайдах, необходимое и достаточное количество фото- и видеоматериалов, учет особенностей восприятия графической (иллюстративной) информации, корректное сочетание фона и графики, дизайн презентации не противоречит ее содержанию, грамотное соотнесение устного выступления и компьютерного сопровождения, общее впечатление от мультимедийной презентации</w:t>
            </w:r>
          </w:p>
        </w:tc>
      </w:tr>
    </w:tbl>
    <w:p w:rsidR="00B81EAE" w:rsidRDefault="00B81EAE" w:rsidP="00B81EAE">
      <w:pPr>
        <w:snapToGrid w:val="0"/>
        <w:jc w:val="both"/>
        <w:rPr>
          <w:rFonts w:eastAsia="Calibri"/>
          <w:sz w:val="26"/>
          <w:szCs w:val="26"/>
          <w:lang w:eastAsia="en-US"/>
        </w:rPr>
      </w:pPr>
    </w:p>
    <w:p w:rsidR="00B81EAE" w:rsidRDefault="00B81EAE" w:rsidP="00B81EAE">
      <w:pPr>
        <w:snapToGrid w:val="0"/>
        <w:jc w:val="both"/>
        <w:rPr>
          <w:rFonts w:eastAsia="Calibri"/>
          <w:sz w:val="26"/>
          <w:szCs w:val="26"/>
          <w:lang w:eastAsia="en-US"/>
        </w:rPr>
      </w:pPr>
    </w:p>
    <w:p w:rsidR="00B81EAE" w:rsidRDefault="00B81EAE" w:rsidP="00B81EAE">
      <w:pPr>
        <w:snapToGrid w:val="0"/>
        <w:jc w:val="center"/>
        <w:rPr>
          <w:rFonts w:eastAsia="Calibri"/>
          <w:b/>
          <w:sz w:val="26"/>
          <w:szCs w:val="26"/>
          <w:lang w:eastAsia="en-US"/>
        </w:rPr>
      </w:pPr>
      <w:r>
        <w:rPr>
          <w:rFonts w:eastAsia="Calibri"/>
          <w:b/>
          <w:sz w:val="26"/>
          <w:szCs w:val="26"/>
          <w:lang w:eastAsia="en-US"/>
        </w:rPr>
        <w:lastRenderedPageBreak/>
        <w:t>Информационное обеспечение выполнения</w:t>
      </w:r>
      <w:r>
        <w:rPr>
          <w:rFonts w:eastAsia="Calibri"/>
          <w:b/>
          <w:sz w:val="26"/>
          <w:szCs w:val="26"/>
          <w:lang w:eastAsia="en-US"/>
        </w:rPr>
        <w:br/>
        <w:t xml:space="preserve"> внеаудиторной самостоятельной работы</w:t>
      </w:r>
    </w:p>
    <w:p w:rsidR="00B81EAE" w:rsidRDefault="00B81EAE" w:rsidP="00B81EAE">
      <w:pPr>
        <w:snapToGrid w:val="0"/>
        <w:jc w:val="center"/>
        <w:rPr>
          <w:rFonts w:eastAsia="Calibri"/>
          <w:b/>
          <w:sz w:val="26"/>
          <w:szCs w:val="26"/>
          <w:lang w:eastAsia="en-US"/>
        </w:rPr>
      </w:pPr>
    </w:p>
    <w:p w:rsidR="0062445D" w:rsidRPr="00E81680" w:rsidRDefault="0062445D" w:rsidP="0062445D">
      <w:pPr>
        <w:spacing w:line="276" w:lineRule="auto"/>
        <w:jc w:val="both"/>
        <w:rPr>
          <w:sz w:val="26"/>
          <w:szCs w:val="26"/>
        </w:rPr>
      </w:pPr>
      <w:r w:rsidRPr="00BB5241">
        <w:rPr>
          <w:b/>
          <w:bCs/>
          <w:iCs/>
          <w:color w:val="000000"/>
          <w:sz w:val="26"/>
          <w:szCs w:val="26"/>
        </w:rPr>
        <w:t>Основные источники:</w:t>
      </w:r>
    </w:p>
    <w:p w:rsidR="0062445D" w:rsidRPr="00510E86" w:rsidRDefault="0062445D" w:rsidP="0062445D">
      <w:pPr>
        <w:ind w:firstLine="567"/>
        <w:jc w:val="both"/>
        <w:rPr>
          <w:sz w:val="26"/>
          <w:szCs w:val="26"/>
        </w:rPr>
      </w:pPr>
      <w:r w:rsidRPr="00510E86">
        <w:rPr>
          <w:rFonts w:eastAsia="Calibri"/>
          <w:sz w:val="26"/>
          <w:szCs w:val="26"/>
          <w:lang w:eastAsia="en-US"/>
        </w:rPr>
        <w:t>1. Никифоров, Л. Л. Безопасность жизнедеятельности : учебное пособие / Л. Л. Никифоров, В. В. Пер</w:t>
      </w:r>
      <w:r>
        <w:rPr>
          <w:rFonts w:eastAsia="Calibri"/>
          <w:sz w:val="26"/>
          <w:szCs w:val="26"/>
          <w:lang w:eastAsia="en-US"/>
        </w:rPr>
        <w:t>сиянов. — Москва : ИНФРА-М, 2018</w:t>
      </w:r>
      <w:r w:rsidRPr="00510E86">
        <w:rPr>
          <w:rFonts w:eastAsia="Calibri"/>
          <w:sz w:val="26"/>
          <w:szCs w:val="26"/>
          <w:lang w:eastAsia="en-US"/>
        </w:rPr>
        <w:t xml:space="preserve">. — 297 с. — (Среднее профессиональное образование). - ISBN 978-5-16-014043-8. - Текст : электронный. - URL: </w:t>
      </w:r>
      <w:hyperlink r:id="rId6" w:history="1">
        <w:r w:rsidRPr="00510E86">
          <w:rPr>
            <w:rFonts w:eastAsia="Calibri"/>
            <w:color w:val="0000FF"/>
            <w:sz w:val="26"/>
            <w:szCs w:val="26"/>
            <w:u w:val="single"/>
            <w:lang w:eastAsia="en-US"/>
          </w:rPr>
          <w:t>https://znanium.com/catalog/product/1017335</w:t>
        </w:r>
      </w:hyperlink>
      <w:r w:rsidRPr="00510E86">
        <w:rPr>
          <w:rFonts w:eastAsia="Calibri"/>
          <w:sz w:val="26"/>
          <w:szCs w:val="26"/>
          <w:lang w:eastAsia="en-US"/>
        </w:rPr>
        <w:t xml:space="preserve">  – Режим доступа: по подписке.</w:t>
      </w:r>
    </w:p>
    <w:p w:rsidR="0062445D" w:rsidRDefault="0062445D" w:rsidP="0062445D">
      <w:pPr>
        <w:spacing w:line="276" w:lineRule="auto"/>
        <w:jc w:val="both"/>
        <w:rPr>
          <w:b/>
          <w:bCs/>
          <w:iCs/>
          <w:sz w:val="26"/>
          <w:szCs w:val="26"/>
        </w:rPr>
      </w:pPr>
    </w:p>
    <w:p w:rsidR="0062445D" w:rsidRPr="00510E86" w:rsidRDefault="0062445D" w:rsidP="0062445D">
      <w:pPr>
        <w:spacing w:line="276" w:lineRule="auto"/>
        <w:jc w:val="both"/>
        <w:rPr>
          <w:b/>
          <w:bCs/>
          <w:iCs/>
          <w:sz w:val="26"/>
          <w:szCs w:val="26"/>
        </w:rPr>
      </w:pPr>
      <w:r w:rsidRPr="00B17652">
        <w:rPr>
          <w:b/>
          <w:bCs/>
          <w:iCs/>
          <w:sz w:val="26"/>
          <w:szCs w:val="26"/>
        </w:rPr>
        <w:t>Дополнительные источники:</w:t>
      </w:r>
    </w:p>
    <w:p w:rsidR="0062445D" w:rsidRPr="00B17652" w:rsidRDefault="0062445D" w:rsidP="0062445D">
      <w:pPr>
        <w:numPr>
          <w:ilvl w:val="0"/>
          <w:numId w:val="19"/>
        </w:numPr>
        <w:suppressAutoHyphens/>
        <w:spacing w:line="276" w:lineRule="auto"/>
        <w:ind w:left="0" w:firstLine="567"/>
        <w:jc w:val="both"/>
        <w:rPr>
          <w:sz w:val="26"/>
          <w:szCs w:val="26"/>
        </w:rPr>
      </w:pPr>
      <w:r w:rsidRPr="00B17652">
        <w:rPr>
          <w:sz w:val="26"/>
          <w:szCs w:val="26"/>
        </w:rPr>
        <w:t>Смирнов, А.Т. Основы безопасности жизнедеятельности: справочник для учащихся / А.Т.Смирнов, Б.О.Хренников, Р.А.Дурнев, Э.Н.Аюбов; под ред. А.Т.Смирнова. – М.:Просвещение, 2007.- 224с.</w:t>
      </w:r>
    </w:p>
    <w:p w:rsidR="0062445D" w:rsidRPr="00B17652" w:rsidRDefault="0062445D" w:rsidP="0062445D">
      <w:pPr>
        <w:numPr>
          <w:ilvl w:val="0"/>
          <w:numId w:val="19"/>
        </w:numPr>
        <w:suppressAutoHyphens/>
        <w:spacing w:line="276" w:lineRule="auto"/>
        <w:ind w:left="0" w:firstLine="567"/>
        <w:jc w:val="both"/>
        <w:rPr>
          <w:sz w:val="26"/>
          <w:szCs w:val="26"/>
        </w:rPr>
      </w:pPr>
      <w:r w:rsidRPr="00B17652">
        <w:rPr>
          <w:sz w:val="26"/>
          <w:szCs w:val="26"/>
        </w:rPr>
        <w:t>Смирнов, А.Т.</w:t>
      </w:r>
      <w:r w:rsidRPr="00B17652">
        <w:rPr>
          <w:i/>
          <w:iCs/>
          <w:sz w:val="26"/>
          <w:szCs w:val="26"/>
        </w:rPr>
        <w:t> </w:t>
      </w:r>
      <w:r w:rsidRPr="00B17652">
        <w:rPr>
          <w:sz w:val="26"/>
          <w:szCs w:val="26"/>
        </w:rPr>
        <w:t>Основы медицинских знаний и здорового образа жизни: тестовый контроль знаний старшеклассников: 10—11 кл. / А.Т.Смирнов, М.В.Маслов; под ред. А.Т.Смирнова. – М., 2006. –  192с.</w:t>
      </w:r>
    </w:p>
    <w:p w:rsidR="0062445D" w:rsidRPr="00B17652" w:rsidRDefault="0062445D" w:rsidP="0062445D">
      <w:pPr>
        <w:numPr>
          <w:ilvl w:val="0"/>
          <w:numId w:val="19"/>
        </w:numPr>
        <w:suppressAutoHyphens/>
        <w:spacing w:line="276" w:lineRule="auto"/>
        <w:ind w:left="0" w:firstLine="567"/>
        <w:jc w:val="both"/>
        <w:rPr>
          <w:sz w:val="26"/>
          <w:szCs w:val="26"/>
        </w:rPr>
      </w:pPr>
      <w:r w:rsidRPr="00B17652">
        <w:rPr>
          <w:color w:val="000000"/>
          <w:sz w:val="26"/>
          <w:szCs w:val="26"/>
        </w:rPr>
        <w:t>Смирнов, А.Т</w:t>
      </w:r>
      <w:r w:rsidRPr="00B17652">
        <w:rPr>
          <w:i/>
          <w:iCs/>
          <w:color w:val="000000"/>
          <w:sz w:val="26"/>
          <w:szCs w:val="26"/>
        </w:rPr>
        <w:t>. </w:t>
      </w:r>
      <w:r w:rsidRPr="00B17652">
        <w:rPr>
          <w:color w:val="000000"/>
          <w:sz w:val="26"/>
          <w:szCs w:val="26"/>
        </w:rPr>
        <w:t>Основы медицинских знаний и здорового образа жизни. Учебник для 10—11 кл.  / А.Т.Смирнов, Б.И.Мишин, П.В.Ижевский; под общ. ред. А.Т.Смирнова. – 6-е изд. – М.: Просвещение, 2006. – 168с.</w:t>
      </w:r>
    </w:p>
    <w:p w:rsidR="0062445D" w:rsidRPr="00B17652" w:rsidRDefault="0062445D" w:rsidP="0062445D">
      <w:pPr>
        <w:numPr>
          <w:ilvl w:val="0"/>
          <w:numId w:val="19"/>
        </w:numPr>
        <w:suppressAutoHyphens/>
        <w:spacing w:line="276" w:lineRule="auto"/>
        <w:ind w:left="0" w:firstLine="567"/>
        <w:jc w:val="both"/>
        <w:rPr>
          <w:sz w:val="26"/>
          <w:szCs w:val="26"/>
        </w:rPr>
      </w:pPr>
      <w:r w:rsidRPr="00B17652">
        <w:rPr>
          <w:sz w:val="26"/>
          <w:szCs w:val="26"/>
        </w:rPr>
        <w:t>Конституция Российской Федерации.</w:t>
      </w:r>
    </w:p>
    <w:p w:rsidR="0062445D" w:rsidRPr="00B17652" w:rsidRDefault="0062445D" w:rsidP="0062445D">
      <w:pPr>
        <w:numPr>
          <w:ilvl w:val="0"/>
          <w:numId w:val="19"/>
        </w:numPr>
        <w:suppressAutoHyphens/>
        <w:spacing w:line="276" w:lineRule="auto"/>
        <w:ind w:left="0" w:firstLine="567"/>
        <w:jc w:val="both"/>
        <w:rPr>
          <w:sz w:val="26"/>
          <w:szCs w:val="26"/>
        </w:rPr>
      </w:pPr>
      <w:r w:rsidRPr="00B17652">
        <w:rPr>
          <w:sz w:val="26"/>
          <w:szCs w:val="26"/>
        </w:rPr>
        <w:t xml:space="preserve">Федеральные законы РФ: </w:t>
      </w:r>
      <w:r w:rsidRPr="00B17652">
        <w:rPr>
          <w:color w:val="000000"/>
          <w:sz w:val="26"/>
          <w:szCs w:val="26"/>
        </w:rPr>
        <w:t xml:space="preserve">«Об основах охраны труда в РФ», «Об охране окружающей среды», «О промышленной безопасности опасных производственных объектов», «О пожарной безопасности», </w:t>
      </w:r>
      <w:r w:rsidRPr="00B17652">
        <w:rPr>
          <w:sz w:val="26"/>
          <w:szCs w:val="26"/>
        </w:rPr>
        <w:t xml:space="preserve">"О гражданской обороне", "О защите населения и территорий от чрезвычайных ситуаций природного и техногенного характера", </w:t>
      </w:r>
      <w:r w:rsidRPr="00B17652">
        <w:rPr>
          <w:color w:val="000000"/>
          <w:sz w:val="26"/>
          <w:szCs w:val="26"/>
        </w:rPr>
        <w:t>Трудовой кодекс РФ.</w:t>
      </w:r>
    </w:p>
    <w:p w:rsidR="0062445D" w:rsidRPr="00B17652" w:rsidRDefault="0062445D" w:rsidP="0062445D">
      <w:pPr>
        <w:spacing w:line="276" w:lineRule="auto"/>
        <w:jc w:val="both"/>
        <w:rPr>
          <w:sz w:val="26"/>
          <w:szCs w:val="26"/>
        </w:rPr>
      </w:pPr>
    </w:p>
    <w:p w:rsidR="0062445D" w:rsidRPr="00B17652" w:rsidRDefault="0062445D" w:rsidP="0062445D">
      <w:pPr>
        <w:spacing w:line="276" w:lineRule="auto"/>
        <w:jc w:val="both"/>
        <w:rPr>
          <w:sz w:val="26"/>
          <w:szCs w:val="26"/>
        </w:rPr>
      </w:pPr>
      <w:r w:rsidRPr="00B17652">
        <w:rPr>
          <w:b/>
          <w:bCs/>
          <w:iCs/>
          <w:sz w:val="26"/>
          <w:szCs w:val="26"/>
        </w:rPr>
        <w:t>Интернет – ресурсы:</w:t>
      </w:r>
    </w:p>
    <w:p w:rsidR="0062445D" w:rsidRPr="00B17652" w:rsidRDefault="003D6727" w:rsidP="0062445D">
      <w:pPr>
        <w:spacing w:line="276" w:lineRule="auto"/>
        <w:jc w:val="both"/>
        <w:rPr>
          <w:sz w:val="26"/>
          <w:szCs w:val="26"/>
        </w:rPr>
      </w:pPr>
      <w:hyperlink r:id="rId7" w:history="1">
        <w:r w:rsidR="0062445D" w:rsidRPr="00B17652">
          <w:rPr>
            <w:rStyle w:val="a3"/>
            <w:sz w:val="26"/>
            <w:szCs w:val="26"/>
          </w:rPr>
          <w:t>http://ele74197079.narod.ru</w:t>
        </w:r>
      </w:hyperlink>
      <w:r w:rsidR="0062445D" w:rsidRPr="00B17652">
        <w:rPr>
          <w:sz w:val="26"/>
          <w:szCs w:val="26"/>
        </w:rPr>
        <w:t> –  ОБЖ и охрана труда: материалы для самостоятельной</w:t>
      </w:r>
    </w:p>
    <w:p w:rsidR="0062445D" w:rsidRPr="00B17652" w:rsidRDefault="0062445D" w:rsidP="0062445D">
      <w:pPr>
        <w:spacing w:line="276" w:lineRule="auto"/>
        <w:jc w:val="both"/>
        <w:rPr>
          <w:sz w:val="26"/>
          <w:szCs w:val="26"/>
        </w:rPr>
      </w:pPr>
      <w:r w:rsidRPr="00B17652">
        <w:rPr>
          <w:sz w:val="26"/>
          <w:szCs w:val="26"/>
        </w:rPr>
        <w:t>работы.</w:t>
      </w:r>
    </w:p>
    <w:p w:rsidR="0062445D" w:rsidRPr="00B17652" w:rsidRDefault="003D6727" w:rsidP="0062445D">
      <w:pPr>
        <w:spacing w:line="276" w:lineRule="auto"/>
        <w:jc w:val="both"/>
        <w:rPr>
          <w:sz w:val="26"/>
          <w:szCs w:val="26"/>
        </w:rPr>
      </w:pPr>
      <w:hyperlink r:id="rId8" w:history="1">
        <w:r w:rsidR="0062445D" w:rsidRPr="00B17652">
          <w:rPr>
            <w:rStyle w:val="a3"/>
            <w:sz w:val="26"/>
            <w:szCs w:val="26"/>
          </w:rPr>
          <w:t>http://obz-bzd-npt.narod.ru</w:t>
        </w:r>
      </w:hyperlink>
      <w:r w:rsidR="0062445D" w:rsidRPr="00B17652">
        <w:rPr>
          <w:b/>
          <w:bCs/>
          <w:sz w:val="26"/>
          <w:szCs w:val="26"/>
        </w:rPr>
        <w:t> -</w:t>
      </w:r>
      <w:r w:rsidR="0062445D" w:rsidRPr="00B17652">
        <w:rPr>
          <w:sz w:val="26"/>
          <w:szCs w:val="26"/>
        </w:rPr>
        <w:t> материалы для самостоятельного изучения курсов</w:t>
      </w:r>
    </w:p>
    <w:p w:rsidR="0062445D" w:rsidRPr="00B17652" w:rsidRDefault="0062445D" w:rsidP="0062445D">
      <w:pPr>
        <w:spacing w:line="276" w:lineRule="auto"/>
        <w:jc w:val="both"/>
        <w:rPr>
          <w:sz w:val="26"/>
          <w:szCs w:val="26"/>
        </w:rPr>
      </w:pPr>
      <w:r w:rsidRPr="00B17652">
        <w:rPr>
          <w:sz w:val="26"/>
          <w:szCs w:val="26"/>
        </w:rPr>
        <w:t>ОБЖ и БЖ.</w:t>
      </w:r>
    </w:p>
    <w:p w:rsidR="0062445D" w:rsidRPr="00B17652" w:rsidRDefault="003D6727" w:rsidP="0062445D">
      <w:pPr>
        <w:spacing w:line="276" w:lineRule="auto"/>
        <w:jc w:val="both"/>
        <w:rPr>
          <w:sz w:val="26"/>
          <w:szCs w:val="26"/>
        </w:rPr>
      </w:pPr>
      <w:hyperlink r:id="rId9" w:history="1">
        <w:r w:rsidR="0062445D" w:rsidRPr="00B17652">
          <w:rPr>
            <w:rStyle w:val="a3"/>
            <w:sz w:val="26"/>
            <w:szCs w:val="26"/>
          </w:rPr>
          <w:t>http://www.kbzhd.ru</w:t>
        </w:r>
      </w:hyperlink>
      <w:r w:rsidR="0062445D" w:rsidRPr="00B17652">
        <w:rPr>
          <w:b/>
          <w:bCs/>
          <w:sz w:val="26"/>
          <w:szCs w:val="26"/>
        </w:rPr>
        <w:t> -</w:t>
      </w:r>
      <w:r w:rsidR="0062445D" w:rsidRPr="00B17652">
        <w:rPr>
          <w:sz w:val="26"/>
          <w:szCs w:val="26"/>
        </w:rPr>
        <w:t> культура безопасности жизнедеятельности.</w:t>
      </w:r>
    </w:p>
    <w:p w:rsidR="0062445D" w:rsidRPr="00B17652" w:rsidRDefault="0062445D" w:rsidP="0062445D">
      <w:pPr>
        <w:spacing w:line="276" w:lineRule="auto"/>
        <w:jc w:val="both"/>
        <w:rPr>
          <w:sz w:val="26"/>
          <w:szCs w:val="26"/>
        </w:rPr>
      </w:pPr>
      <w:r w:rsidRPr="00B17652">
        <w:rPr>
          <w:bCs/>
          <w:sz w:val="26"/>
          <w:szCs w:val="26"/>
        </w:rPr>
        <w:t>http://www.edu.ru</w:t>
      </w:r>
      <w:r w:rsidRPr="00B17652">
        <w:rPr>
          <w:sz w:val="26"/>
          <w:szCs w:val="26"/>
        </w:rPr>
        <w:t> – обширное собрание материалов по тематике безопасности</w:t>
      </w:r>
    </w:p>
    <w:p w:rsidR="0062445D" w:rsidRPr="00B17652" w:rsidRDefault="0062445D" w:rsidP="0062445D">
      <w:pPr>
        <w:spacing w:line="276" w:lineRule="auto"/>
        <w:jc w:val="both"/>
        <w:rPr>
          <w:color w:val="000000"/>
          <w:sz w:val="26"/>
          <w:szCs w:val="26"/>
        </w:rPr>
      </w:pPr>
      <w:r w:rsidRPr="00B17652">
        <w:rPr>
          <w:sz w:val="26"/>
          <w:szCs w:val="26"/>
        </w:rPr>
        <w:t xml:space="preserve">жизнедеятельности: нормативные документы, книги и учебные пособия, методические материалы по преподаванию курсов ОБЖ и БЖД, архив избранных статей журнала «ОБЖ. Основы безопасности </w:t>
      </w:r>
      <w:r w:rsidRPr="00B17652">
        <w:rPr>
          <w:color w:val="000000"/>
          <w:sz w:val="26"/>
          <w:szCs w:val="26"/>
        </w:rPr>
        <w:t xml:space="preserve">Жизни». </w:t>
      </w:r>
    </w:p>
    <w:p w:rsidR="0062445D" w:rsidRPr="00B17652" w:rsidRDefault="0062445D" w:rsidP="0062445D">
      <w:pPr>
        <w:spacing w:line="276" w:lineRule="auto"/>
        <w:jc w:val="both"/>
        <w:rPr>
          <w:sz w:val="26"/>
          <w:szCs w:val="26"/>
        </w:rPr>
      </w:pPr>
      <w:r w:rsidRPr="00B17652">
        <w:rPr>
          <w:bCs/>
          <w:sz w:val="26"/>
          <w:szCs w:val="26"/>
        </w:rPr>
        <w:t xml:space="preserve">Электронная библиотечная система </w:t>
      </w:r>
      <w:hyperlink r:id="rId10" w:history="1">
        <w:r w:rsidRPr="00B17652">
          <w:rPr>
            <w:rStyle w:val="a3"/>
            <w:bCs/>
            <w:sz w:val="26"/>
            <w:szCs w:val="26"/>
          </w:rPr>
          <w:t>http://znanium.com/</w:t>
        </w:r>
      </w:hyperlink>
      <w:r w:rsidRPr="00B17652">
        <w:rPr>
          <w:bCs/>
          <w:sz w:val="26"/>
          <w:szCs w:val="26"/>
        </w:rPr>
        <w:t xml:space="preserve"> </w:t>
      </w:r>
    </w:p>
    <w:p w:rsidR="0062445D" w:rsidRPr="00B17652" w:rsidRDefault="0062445D" w:rsidP="0062445D">
      <w:pPr>
        <w:pStyle w:val="a6"/>
        <w:ind w:left="0"/>
        <w:jc w:val="both"/>
        <w:rPr>
          <w:b/>
          <w:bCs/>
          <w:sz w:val="26"/>
          <w:szCs w:val="26"/>
        </w:rPr>
      </w:pPr>
    </w:p>
    <w:p w:rsidR="0062445D" w:rsidRPr="00B17652" w:rsidRDefault="0062445D" w:rsidP="0062445D">
      <w:pPr>
        <w:pStyle w:val="a6"/>
        <w:ind w:left="0"/>
        <w:jc w:val="both"/>
        <w:rPr>
          <w:bCs/>
          <w:sz w:val="26"/>
          <w:szCs w:val="26"/>
        </w:rPr>
      </w:pPr>
      <w:r w:rsidRPr="00B17652">
        <w:rPr>
          <w:b/>
          <w:bCs/>
          <w:sz w:val="26"/>
          <w:szCs w:val="26"/>
        </w:rPr>
        <w:t>Сервисы и инструменты</w:t>
      </w:r>
      <w:r w:rsidRPr="00B17652">
        <w:rPr>
          <w:bCs/>
          <w:sz w:val="26"/>
          <w:szCs w:val="26"/>
        </w:rPr>
        <w:t>:</w:t>
      </w:r>
    </w:p>
    <w:p w:rsidR="0062445D" w:rsidRPr="00B17652" w:rsidRDefault="0062445D" w:rsidP="0062445D">
      <w:pPr>
        <w:pStyle w:val="a6"/>
        <w:ind w:left="0"/>
        <w:jc w:val="both"/>
        <w:rPr>
          <w:bCs/>
          <w:sz w:val="26"/>
          <w:szCs w:val="26"/>
        </w:rPr>
      </w:pPr>
      <w:r w:rsidRPr="00B17652">
        <w:rPr>
          <w:bCs/>
          <w:sz w:val="26"/>
          <w:szCs w:val="26"/>
        </w:rPr>
        <w:t xml:space="preserve">1.Skype (режим доступа: https://www.skype.com/) </w:t>
      </w:r>
    </w:p>
    <w:p w:rsidR="0062445D" w:rsidRPr="00BB5241" w:rsidRDefault="0062445D" w:rsidP="0062445D">
      <w:pPr>
        <w:pStyle w:val="a6"/>
        <w:ind w:left="0"/>
        <w:jc w:val="both"/>
        <w:rPr>
          <w:bCs/>
          <w:sz w:val="26"/>
          <w:szCs w:val="26"/>
        </w:rPr>
      </w:pPr>
      <w:r w:rsidRPr="00B17652">
        <w:rPr>
          <w:bCs/>
          <w:sz w:val="26"/>
          <w:szCs w:val="26"/>
        </w:rPr>
        <w:lastRenderedPageBreak/>
        <w:t>2. Zoom</w:t>
      </w:r>
      <w:r w:rsidRPr="00BB5241">
        <w:rPr>
          <w:bCs/>
          <w:sz w:val="26"/>
          <w:szCs w:val="26"/>
        </w:rPr>
        <w:t xml:space="preserve"> (режим доступа: </w:t>
      </w:r>
      <w:hyperlink r:id="rId11" w:history="1">
        <w:r w:rsidRPr="00BB5241">
          <w:rPr>
            <w:rStyle w:val="a3"/>
            <w:bCs/>
            <w:sz w:val="26"/>
            <w:szCs w:val="26"/>
          </w:rPr>
          <w:t>https://zoom.us/</w:t>
        </w:r>
      </w:hyperlink>
      <w:r w:rsidRPr="00BB5241">
        <w:rPr>
          <w:bCs/>
          <w:sz w:val="26"/>
          <w:szCs w:val="26"/>
        </w:rPr>
        <w:t>)</w:t>
      </w:r>
    </w:p>
    <w:p w:rsidR="0062445D" w:rsidRDefault="0062445D" w:rsidP="0062445D">
      <w:pPr>
        <w:pStyle w:val="a6"/>
        <w:ind w:left="0"/>
        <w:jc w:val="both"/>
        <w:rPr>
          <w:bCs/>
          <w:sz w:val="26"/>
          <w:szCs w:val="26"/>
        </w:rPr>
      </w:pPr>
      <w:r w:rsidRPr="00BB5241">
        <w:rPr>
          <w:bCs/>
          <w:sz w:val="26"/>
          <w:szCs w:val="26"/>
        </w:rPr>
        <w:t xml:space="preserve">3. </w:t>
      </w:r>
      <w:hyperlink r:id="rId12" w:history="1">
        <w:r w:rsidRPr="00C911A6">
          <w:rPr>
            <w:rStyle w:val="a3"/>
            <w:bCs/>
            <w:sz w:val="26"/>
            <w:szCs w:val="26"/>
          </w:rPr>
          <w:t>https://disk.yandex.ru/</w:t>
        </w:r>
      </w:hyperlink>
    </w:p>
    <w:p w:rsidR="00A805EA" w:rsidRPr="00A805EA" w:rsidRDefault="00A805EA">
      <w:pPr>
        <w:spacing w:after="200" w:line="276" w:lineRule="auto"/>
        <w:rPr>
          <w:rFonts w:eastAsia="Calibri"/>
          <w:sz w:val="26"/>
          <w:szCs w:val="26"/>
          <w:lang w:eastAsia="en-US"/>
        </w:rPr>
      </w:pPr>
      <w:r w:rsidRPr="00A805EA">
        <w:rPr>
          <w:rFonts w:eastAsia="Calibri"/>
          <w:sz w:val="26"/>
          <w:szCs w:val="26"/>
          <w:lang w:eastAsia="en-US"/>
        </w:rPr>
        <w:br w:type="page"/>
      </w:r>
    </w:p>
    <w:p w:rsidR="00B81EAE" w:rsidRDefault="00B81EAE" w:rsidP="00B81EAE">
      <w:pPr>
        <w:snapToGrid w:val="0"/>
        <w:jc w:val="both"/>
        <w:rPr>
          <w:rFonts w:eastAsia="Calibri"/>
          <w:sz w:val="26"/>
          <w:szCs w:val="26"/>
          <w:lang w:eastAsia="en-US"/>
        </w:rPr>
      </w:pPr>
    </w:p>
    <w:p w:rsidR="00B81EAE" w:rsidRDefault="00B81EAE" w:rsidP="00B81EAE">
      <w:pPr>
        <w:snapToGrid w:val="0"/>
        <w:jc w:val="both"/>
        <w:rPr>
          <w:rFonts w:eastAsia="Calibri"/>
          <w:sz w:val="26"/>
          <w:szCs w:val="26"/>
          <w:lang w:eastAsia="en-US"/>
        </w:rPr>
      </w:pPr>
    </w:p>
    <w:p w:rsidR="00B81EAE" w:rsidRDefault="00B81EAE" w:rsidP="00B81EAE">
      <w:pPr>
        <w:snapToGrid w:val="0"/>
        <w:jc w:val="both"/>
        <w:rPr>
          <w:rFonts w:eastAsia="Calibri"/>
          <w:sz w:val="26"/>
          <w:szCs w:val="26"/>
          <w:lang w:eastAsia="en-US"/>
        </w:rPr>
      </w:pPr>
    </w:p>
    <w:p w:rsidR="00B81EAE" w:rsidRDefault="00B81EAE" w:rsidP="00B81EAE">
      <w:pPr>
        <w:tabs>
          <w:tab w:val="left" w:pos="3405"/>
        </w:tabs>
        <w:jc w:val="right"/>
        <w:rPr>
          <w:rFonts w:eastAsia="Calibri"/>
          <w:sz w:val="26"/>
          <w:szCs w:val="26"/>
          <w:lang w:eastAsia="en-US"/>
        </w:rPr>
      </w:pPr>
      <w:r>
        <w:rPr>
          <w:rFonts w:eastAsia="Calibri"/>
          <w:sz w:val="26"/>
          <w:szCs w:val="26"/>
          <w:lang w:eastAsia="en-US"/>
        </w:rPr>
        <w:t>Приложение 1</w:t>
      </w:r>
    </w:p>
    <w:p w:rsidR="00B81EAE" w:rsidRDefault="00B81EAE" w:rsidP="00B81EAE">
      <w:pPr>
        <w:tabs>
          <w:tab w:val="left" w:pos="3405"/>
        </w:tabs>
        <w:jc w:val="right"/>
        <w:rPr>
          <w:rFonts w:eastAsia="Calibri"/>
          <w:sz w:val="26"/>
          <w:szCs w:val="26"/>
          <w:lang w:eastAsia="en-US"/>
        </w:rPr>
      </w:pPr>
      <w:r>
        <w:rPr>
          <w:rFonts w:eastAsia="Calibri"/>
          <w:sz w:val="26"/>
          <w:szCs w:val="26"/>
          <w:lang w:eastAsia="en-US"/>
        </w:rPr>
        <w:t>Титульный лист реферата.</w:t>
      </w:r>
    </w:p>
    <w:p w:rsidR="00B81EAE" w:rsidRDefault="00B81EAE" w:rsidP="00B81EAE">
      <w:pPr>
        <w:tabs>
          <w:tab w:val="left" w:pos="3405"/>
        </w:tabs>
        <w:jc w:val="right"/>
        <w:rPr>
          <w:rFonts w:eastAsia="Calibri"/>
          <w:sz w:val="26"/>
          <w:szCs w:val="26"/>
          <w:lang w:eastAsia="en-US"/>
        </w:rPr>
      </w:pPr>
    </w:p>
    <w:p w:rsidR="00B81EAE" w:rsidRDefault="00B81EAE" w:rsidP="00B81EAE">
      <w:pPr>
        <w:jc w:val="center"/>
        <w:rPr>
          <w:rFonts w:eastAsia="Calibri"/>
          <w:b/>
          <w:sz w:val="26"/>
          <w:szCs w:val="26"/>
          <w:lang w:eastAsia="en-US"/>
        </w:rPr>
      </w:pPr>
      <w:r>
        <w:rPr>
          <w:rFonts w:eastAsia="Calibri"/>
          <w:b/>
          <w:sz w:val="26"/>
          <w:szCs w:val="26"/>
          <w:lang w:eastAsia="en-US"/>
        </w:rPr>
        <w:t>Министерство   образования и науки Республики Татарстан</w:t>
      </w:r>
    </w:p>
    <w:p w:rsidR="00B81EAE" w:rsidRDefault="00B81EAE" w:rsidP="00B81EAE">
      <w:pPr>
        <w:jc w:val="center"/>
        <w:rPr>
          <w:rFonts w:eastAsia="Calibri"/>
          <w:b/>
          <w:sz w:val="26"/>
          <w:szCs w:val="26"/>
          <w:lang w:eastAsia="en-US"/>
        </w:rPr>
      </w:pPr>
      <w:r>
        <w:rPr>
          <w:rFonts w:eastAsia="Calibri"/>
          <w:b/>
          <w:sz w:val="26"/>
          <w:szCs w:val="26"/>
          <w:lang w:eastAsia="en-US"/>
        </w:rPr>
        <w:t>ГАПОУ «Казанский политехнический колледж»</w:t>
      </w:r>
    </w:p>
    <w:p w:rsidR="00B81EAE" w:rsidRDefault="00B81EAE" w:rsidP="00B81EAE">
      <w:pPr>
        <w:jc w:val="both"/>
        <w:rPr>
          <w:rFonts w:eastAsia="Calibri"/>
          <w:sz w:val="26"/>
          <w:szCs w:val="26"/>
          <w:lang w:eastAsia="en-US"/>
        </w:rPr>
      </w:pPr>
    </w:p>
    <w:p w:rsidR="00B81EAE" w:rsidRDefault="00B81EAE" w:rsidP="00B81EAE">
      <w:pPr>
        <w:jc w:val="both"/>
        <w:rPr>
          <w:rFonts w:eastAsia="Calibri"/>
          <w:sz w:val="26"/>
          <w:szCs w:val="26"/>
          <w:lang w:eastAsia="en-US"/>
        </w:rPr>
      </w:pPr>
    </w:p>
    <w:p w:rsidR="00B81EAE" w:rsidRDefault="00B81EAE" w:rsidP="00B81EAE">
      <w:pPr>
        <w:jc w:val="both"/>
        <w:rPr>
          <w:rFonts w:eastAsia="Calibri"/>
          <w:sz w:val="26"/>
          <w:szCs w:val="26"/>
          <w:lang w:eastAsia="en-US"/>
        </w:rPr>
      </w:pPr>
    </w:p>
    <w:p w:rsidR="00B81EAE" w:rsidRDefault="00B81EAE" w:rsidP="00B81EAE">
      <w:pPr>
        <w:jc w:val="both"/>
        <w:rPr>
          <w:rFonts w:eastAsia="Calibri"/>
          <w:sz w:val="26"/>
          <w:szCs w:val="26"/>
          <w:lang w:eastAsia="en-US"/>
        </w:rPr>
      </w:pPr>
    </w:p>
    <w:p w:rsidR="00B81EAE" w:rsidRDefault="00B81EAE" w:rsidP="00B81EAE">
      <w:pPr>
        <w:jc w:val="both"/>
        <w:rPr>
          <w:rFonts w:eastAsia="Calibri"/>
          <w:sz w:val="26"/>
          <w:szCs w:val="26"/>
          <w:lang w:eastAsia="en-US"/>
        </w:rPr>
      </w:pPr>
    </w:p>
    <w:p w:rsidR="00B81EAE" w:rsidRDefault="00B81EAE" w:rsidP="00B81EAE">
      <w:pPr>
        <w:jc w:val="both"/>
        <w:rPr>
          <w:rFonts w:eastAsia="Calibri"/>
          <w:sz w:val="26"/>
          <w:szCs w:val="26"/>
          <w:lang w:eastAsia="en-US"/>
        </w:rPr>
      </w:pPr>
    </w:p>
    <w:p w:rsidR="00B81EAE" w:rsidRDefault="00B81EAE" w:rsidP="00B81EAE">
      <w:pPr>
        <w:jc w:val="both"/>
        <w:rPr>
          <w:rFonts w:eastAsia="Calibri"/>
          <w:sz w:val="26"/>
          <w:szCs w:val="26"/>
          <w:lang w:eastAsia="en-US"/>
        </w:rPr>
      </w:pPr>
    </w:p>
    <w:p w:rsidR="00B81EAE" w:rsidRDefault="00B81EAE" w:rsidP="00B81EAE">
      <w:pPr>
        <w:jc w:val="center"/>
        <w:rPr>
          <w:rFonts w:eastAsia="Calibri"/>
          <w:b/>
          <w:sz w:val="26"/>
          <w:szCs w:val="26"/>
          <w:lang w:eastAsia="en-US"/>
        </w:rPr>
      </w:pPr>
      <w:r>
        <w:rPr>
          <w:rFonts w:eastAsia="Calibri"/>
          <w:b/>
          <w:sz w:val="26"/>
          <w:szCs w:val="26"/>
          <w:lang w:eastAsia="en-US"/>
        </w:rPr>
        <w:t>Реферат</w:t>
      </w:r>
    </w:p>
    <w:p w:rsidR="00B81EAE" w:rsidRDefault="00B81EAE" w:rsidP="00B81EAE">
      <w:pPr>
        <w:jc w:val="center"/>
        <w:rPr>
          <w:rFonts w:eastAsia="Calibri"/>
          <w:sz w:val="26"/>
          <w:szCs w:val="26"/>
          <w:lang w:eastAsia="en-US"/>
        </w:rPr>
      </w:pPr>
      <w:r>
        <w:rPr>
          <w:rFonts w:eastAsia="Calibri"/>
          <w:sz w:val="26"/>
          <w:szCs w:val="26"/>
          <w:lang w:eastAsia="en-US"/>
        </w:rPr>
        <w:t>по дисциплине _______________________________________</w:t>
      </w:r>
    </w:p>
    <w:p w:rsidR="00B81EAE" w:rsidRDefault="00B81EAE" w:rsidP="00B81EAE">
      <w:pPr>
        <w:jc w:val="center"/>
        <w:rPr>
          <w:rFonts w:eastAsia="Calibri"/>
          <w:sz w:val="26"/>
          <w:szCs w:val="26"/>
          <w:lang w:eastAsia="en-US"/>
        </w:rPr>
      </w:pPr>
      <w:r>
        <w:rPr>
          <w:rFonts w:eastAsia="Calibri"/>
          <w:sz w:val="26"/>
          <w:szCs w:val="26"/>
          <w:lang w:eastAsia="en-US"/>
        </w:rPr>
        <w:t xml:space="preserve">Тема: </w:t>
      </w:r>
      <w:r>
        <w:rPr>
          <w:rFonts w:eastAsia="Calibri"/>
          <w:color w:val="000000"/>
          <w:spacing w:val="1"/>
          <w:sz w:val="26"/>
          <w:szCs w:val="26"/>
          <w:lang w:eastAsia="en-US"/>
        </w:rPr>
        <w:t>____________________________________________________</w:t>
      </w:r>
    </w:p>
    <w:p w:rsidR="00B81EAE" w:rsidRDefault="00B81EAE" w:rsidP="00B81EAE">
      <w:pPr>
        <w:jc w:val="both"/>
        <w:rPr>
          <w:rFonts w:eastAsia="Calibri"/>
          <w:sz w:val="26"/>
          <w:szCs w:val="26"/>
          <w:lang w:eastAsia="en-US"/>
        </w:rPr>
      </w:pPr>
    </w:p>
    <w:p w:rsidR="00B81EAE" w:rsidRDefault="00B81EAE" w:rsidP="00B81EAE">
      <w:pPr>
        <w:jc w:val="both"/>
        <w:rPr>
          <w:rFonts w:eastAsia="Calibri"/>
          <w:sz w:val="26"/>
          <w:szCs w:val="26"/>
          <w:lang w:eastAsia="en-US"/>
        </w:rPr>
      </w:pPr>
    </w:p>
    <w:p w:rsidR="00B81EAE" w:rsidRDefault="00B81EAE" w:rsidP="00B81EAE">
      <w:pPr>
        <w:jc w:val="both"/>
        <w:rPr>
          <w:rFonts w:eastAsia="Calibri"/>
          <w:sz w:val="26"/>
          <w:szCs w:val="26"/>
          <w:lang w:eastAsia="en-US"/>
        </w:rPr>
      </w:pPr>
    </w:p>
    <w:p w:rsidR="00B81EAE" w:rsidRDefault="00B81EAE" w:rsidP="00B81EAE">
      <w:pPr>
        <w:jc w:val="both"/>
        <w:rPr>
          <w:rFonts w:eastAsia="Calibri"/>
          <w:sz w:val="26"/>
          <w:szCs w:val="26"/>
          <w:lang w:eastAsia="en-US"/>
        </w:rPr>
      </w:pPr>
    </w:p>
    <w:p w:rsidR="00B81EAE" w:rsidRDefault="00B81EAE" w:rsidP="00B81EAE">
      <w:pPr>
        <w:jc w:val="both"/>
        <w:rPr>
          <w:rFonts w:eastAsia="Calibri"/>
          <w:sz w:val="26"/>
          <w:szCs w:val="26"/>
          <w:lang w:eastAsia="en-US"/>
        </w:rPr>
      </w:pPr>
    </w:p>
    <w:p w:rsidR="00B81EAE" w:rsidRDefault="00B81EAE" w:rsidP="00B81EAE">
      <w:pPr>
        <w:ind w:left="4962"/>
        <w:rPr>
          <w:rFonts w:eastAsia="Calibri"/>
          <w:sz w:val="26"/>
          <w:szCs w:val="26"/>
          <w:lang w:eastAsia="en-US"/>
        </w:rPr>
      </w:pPr>
      <w:r>
        <w:rPr>
          <w:rFonts w:eastAsia="Calibri"/>
          <w:sz w:val="26"/>
          <w:szCs w:val="26"/>
          <w:lang w:eastAsia="en-US"/>
        </w:rPr>
        <w:t xml:space="preserve">Выполнил: обучающийся __курса, </w:t>
      </w:r>
    </w:p>
    <w:p w:rsidR="00B81EAE" w:rsidRDefault="00B81EAE" w:rsidP="00B81EAE">
      <w:pPr>
        <w:ind w:left="4962"/>
        <w:rPr>
          <w:rFonts w:eastAsia="Calibri"/>
          <w:sz w:val="26"/>
          <w:szCs w:val="26"/>
          <w:lang w:eastAsia="en-US"/>
        </w:rPr>
      </w:pPr>
      <w:r>
        <w:rPr>
          <w:rFonts w:eastAsia="Calibri"/>
          <w:sz w:val="26"/>
          <w:szCs w:val="26"/>
          <w:lang w:eastAsia="en-US"/>
        </w:rPr>
        <w:t>Группы № ____, ФИО</w:t>
      </w:r>
    </w:p>
    <w:p w:rsidR="00B81EAE" w:rsidRDefault="00B81EAE" w:rsidP="00B81EAE">
      <w:pPr>
        <w:tabs>
          <w:tab w:val="left" w:pos="5655"/>
        </w:tabs>
        <w:ind w:left="4962"/>
        <w:rPr>
          <w:rFonts w:eastAsia="Calibri"/>
          <w:sz w:val="26"/>
          <w:szCs w:val="26"/>
          <w:lang w:eastAsia="en-US"/>
        </w:rPr>
      </w:pPr>
      <w:r>
        <w:rPr>
          <w:rFonts w:eastAsia="Calibri"/>
          <w:sz w:val="26"/>
          <w:szCs w:val="26"/>
          <w:lang w:eastAsia="en-US"/>
        </w:rPr>
        <w:t>Проверил:</w:t>
      </w:r>
    </w:p>
    <w:p w:rsidR="00B81EAE" w:rsidRDefault="00B81EAE" w:rsidP="00B81EAE">
      <w:pPr>
        <w:ind w:left="4962"/>
        <w:rPr>
          <w:rFonts w:eastAsia="Calibri"/>
          <w:sz w:val="26"/>
          <w:szCs w:val="26"/>
          <w:lang w:eastAsia="en-US"/>
        </w:rPr>
      </w:pPr>
      <w:r>
        <w:rPr>
          <w:rFonts w:eastAsia="Calibri"/>
          <w:sz w:val="26"/>
          <w:szCs w:val="26"/>
          <w:lang w:eastAsia="en-US"/>
        </w:rPr>
        <w:t xml:space="preserve">Преподаватель: ______ФИО </w:t>
      </w:r>
    </w:p>
    <w:p w:rsidR="00B81EAE" w:rsidRDefault="00B81EAE" w:rsidP="00B81EAE">
      <w:pPr>
        <w:ind w:left="4962"/>
        <w:rPr>
          <w:rFonts w:eastAsia="Calibri"/>
          <w:sz w:val="26"/>
          <w:szCs w:val="26"/>
          <w:lang w:eastAsia="en-US"/>
        </w:rPr>
      </w:pPr>
      <w:r>
        <w:rPr>
          <w:rFonts w:eastAsia="Calibri"/>
          <w:sz w:val="26"/>
          <w:szCs w:val="26"/>
          <w:lang w:eastAsia="en-US"/>
        </w:rPr>
        <w:t>___ (отметка)</w:t>
      </w:r>
    </w:p>
    <w:p w:rsidR="00B81EAE" w:rsidRDefault="00B81EAE" w:rsidP="00B81EAE">
      <w:pPr>
        <w:tabs>
          <w:tab w:val="left" w:pos="6975"/>
        </w:tabs>
        <w:jc w:val="both"/>
        <w:rPr>
          <w:rFonts w:eastAsia="Calibri"/>
          <w:sz w:val="26"/>
          <w:szCs w:val="26"/>
          <w:lang w:eastAsia="en-US"/>
        </w:rPr>
      </w:pPr>
    </w:p>
    <w:p w:rsidR="00B81EAE" w:rsidRDefault="00B81EAE" w:rsidP="00B81EAE">
      <w:pPr>
        <w:jc w:val="both"/>
        <w:rPr>
          <w:rFonts w:eastAsia="Calibri"/>
          <w:sz w:val="26"/>
          <w:szCs w:val="26"/>
          <w:lang w:eastAsia="en-US"/>
        </w:rPr>
      </w:pPr>
    </w:p>
    <w:p w:rsidR="00B81EAE" w:rsidRDefault="00B81EAE" w:rsidP="00B81EAE">
      <w:pPr>
        <w:jc w:val="both"/>
        <w:rPr>
          <w:rFonts w:eastAsia="Calibri"/>
          <w:sz w:val="26"/>
          <w:szCs w:val="26"/>
          <w:lang w:eastAsia="en-US"/>
        </w:rPr>
      </w:pPr>
    </w:p>
    <w:p w:rsidR="00B81EAE" w:rsidRDefault="00B81EAE" w:rsidP="00B81EAE">
      <w:pPr>
        <w:jc w:val="both"/>
        <w:rPr>
          <w:rFonts w:eastAsia="Calibri"/>
          <w:sz w:val="26"/>
          <w:szCs w:val="26"/>
          <w:lang w:eastAsia="en-US"/>
        </w:rPr>
      </w:pPr>
    </w:p>
    <w:p w:rsidR="00B81EAE" w:rsidRDefault="00B81EAE" w:rsidP="00B81EAE">
      <w:pPr>
        <w:jc w:val="both"/>
        <w:rPr>
          <w:rFonts w:eastAsia="Calibri"/>
          <w:sz w:val="26"/>
          <w:szCs w:val="26"/>
          <w:lang w:eastAsia="en-US"/>
        </w:rPr>
      </w:pPr>
    </w:p>
    <w:p w:rsidR="00B81EAE" w:rsidRDefault="00B81EAE" w:rsidP="00B81EAE">
      <w:pPr>
        <w:jc w:val="center"/>
        <w:rPr>
          <w:rFonts w:eastAsia="Calibri"/>
          <w:sz w:val="26"/>
          <w:szCs w:val="26"/>
          <w:lang w:eastAsia="en-US"/>
        </w:rPr>
      </w:pPr>
      <w:r>
        <w:rPr>
          <w:rFonts w:eastAsia="Calibri"/>
          <w:sz w:val="26"/>
          <w:szCs w:val="26"/>
          <w:lang w:eastAsia="en-US"/>
        </w:rPr>
        <w:t>Казань, 20</w:t>
      </w:r>
      <w:r w:rsidR="0062445D">
        <w:rPr>
          <w:rFonts w:eastAsia="Calibri"/>
          <w:sz w:val="26"/>
          <w:szCs w:val="26"/>
          <w:lang w:eastAsia="en-US"/>
        </w:rPr>
        <w:t>18</w:t>
      </w:r>
      <w:r>
        <w:rPr>
          <w:rFonts w:eastAsia="Calibri"/>
          <w:sz w:val="26"/>
          <w:szCs w:val="26"/>
          <w:lang w:eastAsia="en-US"/>
        </w:rPr>
        <w:t xml:space="preserve"> г.</w:t>
      </w:r>
    </w:p>
    <w:p w:rsidR="00B81EAE" w:rsidRDefault="00B81EAE" w:rsidP="00B81EAE">
      <w:pPr>
        <w:tabs>
          <w:tab w:val="left" w:pos="3405"/>
        </w:tabs>
        <w:jc w:val="right"/>
        <w:rPr>
          <w:rFonts w:eastAsia="Calibri"/>
          <w:sz w:val="26"/>
          <w:szCs w:val="26"/>
          <w:lang w:eastAsia="en-US"/>
        </w:rPr>
      </w:pPr>
    </w:p>
    <w:p w:rsidR="00B81EAE" w:rsidRDefault="00B81EAE" w:rsidP="00B81EAE">
      <w:pPr>
        <w:snapToGrid w:val="0"/>
        <w:jc w:val="both"/>
        <w:rPr>
          <w:rFonts w:eastAsia="Calibri"/>
          <w:sz w:val="26"/>
          <w:szCs w:val="26"/>
          <w:lang w:eastAsia="en-US"/>
        </w:rPr>
      </w:pPr>
    </w:p>
    <w:p w:rsidR="00B81EAE" w:rsidRDefault="00B81EAE" w:rsidP="00B81EAE">
      <w:pPr>
        <w:pStyle w:val="a4"/>
        <w:spacing w:before="0" w:beforeAutospacing="0" w:after="0" w:afterAutospacing="0"/>
        <w:rPr>
          <w:sz w:val="26"/>
          <w:szCs w:val="26"/>
        </w:rPr>
      </w:pPr>
    </w:p>
    <w:p w:rsidR="00B81EAE" w:rsidRDefault="00B81EAE" w:rsidP="00B81EAE">
      <w:pPr>
        <w:rPr>
          <w:sz w:val="26"/>
          <w:szCs w:val="26"/>
        </w:rPr>
      </w:pPr>
    </w:p>
    <w:p w:rsidR="00B81EAE" w:rsidRDefault="00B81EAE" w:rsidP="00B81EAE">
      <w:pPr>
        <w:rPr>
          <w:sz w:val="26"/>
          <w:szCs w:val="26"/>
        </w:rPr>
      </w:pPr>
    </w:p>
    <w:p w:rsidR="00B81EAE" w:rsidRDefault="00B81EAE" w:rsidP="00B81EAE">
      <w:pPr>
        <w:rPr>
          <w:sz w:val="26"/>
          <w:szCs w:val="26"/>
        </w:rPr>
      </w:pPr>
    </w:p>
    <w:p w:rsidR="00B81EAE" w:rsidRDefault="00B81EAE" w:rsidP="00B81EAE">
      <w:pPr>
        <w:rPr>
          <w:sz w:val="26"/>
          <w:szCs w:val="26"/>
        </w:rPr>
      </w:pPr>
    </w:p>
    <w:p w:rsidR="00B81EAE" w:rsidRDefault="00B81EAE" w:rsidP="00B81EAE">
      <w:pPr>
        <w:rPr>
          <w:sz w:val="26"/>
          <w:szCs w:val="26"/>
        </w:rPr>
      </w:pPr>
    </w:p>
    <w:p w:rsidR="00B81EAE" w:rsidRDefault="00B81EAE" w:rsidP="00B81EAE">
      <w:pPr>
        <w:rPr>
          <w:sz w:val="26"/>
          <w:szCs w:val="26"/>
        </w:rPr>
      </w:pPr>
    </w:p>
    <w:p w:rsidR="00B81EAE" w:rsidRDefault="00B81EAE" w:rsidP="00B81EAE">
      <w:pPr>
        <w:rPr>
          <w:sz w:val="26"/>
          <w:szCs w:val="26"/>
        </w:rPr>
      </w:pPr>
    </w:p>
    <w:p w:rsidR="00B81EAE" w:rsidRDefault="00B81EAE" w:rsidP="00B81EAE">
      <w:pPr>
        <w:rPr>
          <w:sz w:val="26"/>
          <w:szCs w:val="26"/>
        </w:rPr>
      </w:pPr>
    </w:p>
    <w:p w:rsidR="00B81EAE" w:rsidRDefault="00B81EAE" w:rsidP="00B81EAE">
      <w:pPr>
        <w:rPr>
          <w:sz w:val="26"/>
          <w:szCs w:val="26"/>
        </w:rPr>
      </w:pPr>
    </w:p>
    <w:p w:rsidR="00B81EAE" w:rsidRDefault="00B81EAE" w:rsidP="00B81EAE">
      <w:pPr>
        <w:rPr>
          <w:sz w:val="26"/>
          <w:szCs w:val="26"/>
        </w:rPr>
      </w:pPr>
    </w:p>
    <w:p w:rsidR="00CE56D3" w:rsidRDefault="00CE56D3"/>
    <w:sectPr w:rsidR="00CE56D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Andale Sans UI">
    <w:altName w:val="Times New Roman"/>
    <w:charset w:val="00"/>
    <w:family w:val="auto"/>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2"/>
    <w:multiLevelType w:val="singleLevel"/>
    <w:tmpl w:val="4D04EDA0"/>
    <w:name w:val="WW8Num2"/>
    <w:lvl w:ilvl="0">
      <w:start w:val="1"/>
      <w:numFmt w:val="decimal"/>
      <w:suff w:val="space"/>
      <w:lvlText w:val="%1."/>
      <w:lvlJc w:val="left"/>
      <w:pPr>
        <w:ind w:left="822" w:hanging="360"/>
      </w:pPr>
      <w:rPr>
        <w:rFonts w:hint="default"/>
      </w:rPr>
    </w:lvl>
  </w:abstractNum>
  <w:abstractNum w:abstractNumId="1">
    <w:nsid w:val="00000003"/>
    <w:multiLevelType w:val="singleLevel"/>
    <w:tmpl w:val="00000003"/>
    <w:lvl w:ilvl="0">
      <w:start w:val="1"/>
      <w:numFmt w:val="decimal"/>
      <w:suff w:val="space"/>
      <w:lvlText w:val="%1."/>
      <w:lvlJc w:val="left"/>
      <w:pPr>
        <w:tabs>
          <w:tab w:val="num" w:pos="0"/>
        </w:tabs>
        <w:ind w:left="0" w:firstLine="0"/>
      </w:pPr>
      <w:rPr>
        <w:sz w:val="26"/>
        <w:szCs w:val="26"/>
      </w:rPr>
    </w:lvl>
  </w:abstractNum>
  <w:abstractNum w:abstractNumId="2">
    <w:nsid w:val="00000004"/>
    <w:multiLevelType w:val="singleLevel"/>
    <w:tmpl w:val="00000004"/>
    <w:name w:val="WW8Num24"/>
    <w:lvl w:ilvl="0">
      <w:start w:val="1"/>
      <w:numFmt w:val="decimal"/>
      <w:suff w:val="space"/>
      <w:lvlText w:val="%1."/>
      <w:lvlJc w:val="left"/>
      <w:pPr>
        <w:tabs>
          <w:tab w:val="num" w:pos="0"/>
        </w:tabs>
        <w:ind w:left="644" w:hanging="360"/>
      </w:pPr>
      <w:rPr>
        <w:bCs/>
        <w:sz w:val="26"/>
        <w:szCs w:val="26"/>
      </w:rPr>
    </w:lvl>
  </w:abstractNum>
  <w:abstractNum w:abstractNumId="3">
    <w:nsid w:val="00000005"/>
    <w:multiLevelType w:val="singleLevel"/>
    <w:tmpl w:val="00000005"/>
    <w:name w:val="WW8Num27"/>
    <w:lvl w:ilvl="0">
      <w:start w:val="1"/>
      <w:numFmt w:val="decimal"/>
      <w:suff w:val="space"/>
      <w:lvlText w:val="%1."/>
      <w:lvlJc w:val="left"/>
      <w:pPr>
        <w:tabs>
          <w:tab w:val="num" w:pos="-284"/>
        </w:tabs>
        <w:ind w:left="360" w:hanging="360"/>
      </w:pPr>
    </w:lvl>
  </w:abstractNum>
  <w:abstractNum w:abstractNumId="4">
    <w:nsid w:val="00000009"/>
    <w:multiLevelType w:val="singleLevel"/>
    <w:tmpl w:val="00000009"/>
    <w:name w:val="WW8Num13"/>
    <w:lvl w:ilvl="0">
      <w:numFmt w:val="bullet"/>
      <w:lvlText w:val="-"/>
      <w:lvlJc w:val="left"/>
      <w:pPr>
        <w:ind w:left="720" w:hanging="360"/>
      </w:pPr>
      <w:rPr>
        <w:rFonts w:ascii="Times New Roman" w:hAnsi="Times New Roman"/>
      </w:rPr>
    </w:lvl>
  </w:abstractNum>
  <w:abstractNum w:abstractNumId="5">
    <w:nsid w:val="0000000B"/>
    <w:multiLevelType w:val="singleLevel"/>
    <w:tmpl w:val="0000000B"/>
    <w:name w:val="WW8Num9"/>
    <w:lvl w:ilvl="0">
      <w:numFmt w:val="bullet"/>
      <w:lvlText w:val="-"/>
      <w:lvlJc w:val="left"/>
      <w:pPr>
        <w:ind w:left="720" w:hanging="360"/>
      </w:pPr>
      <w:rPr>
        <w:rFonts w:ascii="Times New Roman" w:hAnsi="Times New Roman"/>
      </w:rPr>
    </w:lvl>
  </w:abstractNum>
  <w:abstractNum w:abstractNumId="6">
    <w:nsid w:val="06D96595"/>
    <w:multiLevelType w:val="multilevel"/>
    <w:tmpl w:val="8F808EC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7">
    <w:nsid w:val="081A0AD9"/>
    <w:multiLevelType w:val="hybridMultilevel"/>
    <w:tmpl w:val="C1B84EE2"/>
    <w:lvl w:ilvl="0" w:tplc="52CCEAC8">
      <w:start w:val="1"/>
      <w:numFmt w:val="bullet"/>
      <w:suff w:val="space"/>
      <w:lvlText w:val=""/>
      <w:lvlJc w:val="left"/>
      <w:pPr>
        <w:ind w:left="720" w:hanging="360"/>
      </w:pPr>
      <w:rPr>
        <w:rFonts w:ascii="Wingdings" w:hAnsi="Wingdings" w:hint="default"/>
      </w:rPr>
    </w:lvl>
    <w:lvl w:ilvl="1" w:tplc="04190003">
      <w:start w:val="1"/>
      <w:numFmt w:val="bullet"/>
      <w:lvlText w:val="o"/>
      <w:lvlJc w:val="left"/>
      <w:pPr>
        <w:tabs>
          <w:tab w:val="num" w:pos="1979"/>
        </w:tabs>
        <w:ind w:left="1979" w:hanging="360"/>
      </w:pPr>
      <w:rPr>
        <w:rFonts w:ascii="Courier New" w:hAnsi="Courier New" w:cs="Courier New" w:hint="default"/>
      </w:rPr>
    </w:lvl>
    <w:lvl w:ilvl="2" w:tplc="04190005">
      <w:start w:val="1"/>
      <w:numFmt w:val="bullet"/>
      <w:lvlText w:val=""/>
      <w:lvlJc w:val="left"/>
      <w:pPr>
        <w:tabs>
          <w:tab w:val="num" w:pos="2699"/>
        </w:tabs>
        <w:ind w:left="2699" w:hanging="360"/>
      </w:pPr>
      <w:rPr>
        <w:rFonts w:ascii="Wingdings" w:hAnsi="Wingdings" w:hint="default"/>
      </w:rPr>
    </w:lvl>
    <w:lvl w:ilvl="3" w:tplc="04190001">
      <w:start w:val="1"/>
      <w:numFmt w:val="bullet"/>
      <w:lvlText w:val=""/>
      <w:lvlJc w:val="left"/>
      <w:pPr>
        <w:tabs>
          <w:tab w:val="num" w:pos="3419"/>
        </w:tabs>
        <w:ind w:left="3419" w:hanging="360"/>
      </w:pPr>
      <w:rPr>
        <w:rFonts w:ascii="Symbol" w:hAnsi="Symbol" w:hint="default"/>
      </w:rPr>
    </w:lvl>
    <w:lvl w:ilvl="4" w:tplc="04190003">
      <w:start w:val="1"/>
      <w:numFmt w:val="bullet"/>
      <w:lvlText w:val="o"/>
      <w:lvlJc w:val="left"/>
      <w:pPr>
        <w:tabs>
          <w:tab w:val="num" w:pos="4139"/>
        </w:tabs>
        <w:ind w:left="4139" w:hanging="360"/>
      </w:pPr>
      <w:rPr>
        <w:rFonts w:ascii="Courier New" w:hAnsi="Courier New" w:cs="Courier New" w:hint="default"/>
      </w:rPr>
    </w:lvl>
    <w:lvl w:ilvl="5" w:tplc="04190005">
      <w:start w:val="1"/>
      <w:numFmt w:val="bullet"/>
      <w:lvlText w:val=""/>
      <w:lvlJc w:val="left"/>
      <w:pPr>
        <w:tabs>
          <w:tab w:val="num" w:pos="4859"/>
        </w:tabs>
        <w:ind w:left="4859" w:hanging="360"/>
      </w:pPr>
      <w:rPr>
        <w:rFonts w:ascii="Wingdings" w:hAnsi="Wingdings" w:hint="default"/>
      </w:rPr>
    </w:lvl>
    <w:lvl w:ilvl="6" w:tplc="04190001">
      <w:start w:val="1"/>
      <w:numFmt w:val="bullet"/>
      <w:lvlText w:val=""/>
      <w:lvlJc w:val="left"/>
      <w:pPr>
        <w:tabs>
          <w:tab w:val="num" w:pos="5579"/>
        </w:tabs>
        <w:ind w:left="5579" w:hanging="360"/>
      </w:pPr>
      <w:rPr>
        <w:rFonts w:ascii="Symbol" w:hAnsi="Symbol" w:hint="default"/>
      </w:rPr>
    </w:lvl>
    <w:lvl w:ilvl="7" w:tplc="04190003">
      <w:start w:val="1"/>
      <w:numFmt w:val="bullet"/>
      <w:lvlText w:val="o"/>
      <w:lvlJc w:val="left"/>
      <w:pPr>
        <w:tabs>
          <w:tab w:val="num" w:pos="6299"/>
        </w:tabs>
        <w:ind w:left="6299" w:hanging="360"/>
      </w:pPr>
      <w:rPr>
        <w:rFonts w:ascii="Courier New" w:hAnsi="Courier New" w:cs="Courier New" w:hint="default"/>
      </w:rPr>
    </w:lvl>
    <w:lvl w:ilvl="8" w:tplc="04190005">
      <w:start w:val="1"/>
      <w:numFmt w:val="bullet"/>
      <w:lvlText w:val=""/>
      <w:lvlJc w:val="left"/>
      <w:pPr>
        <w:tabs>
          <w:tab w:val="num" w:pos="7019"/>
        </w:tabs>
        <w:ind w:left="7019" w:hanging="360"/>
      </w:pPr>
      <w:rPr>
        <w:rFonts w:ascii="Wingdings" w:hAnsi="Wingdings" w:hint="default"/>
      </w:rPr>
    </w:lvl>
  </w:abstractNum>
  <w:abstractNum w:abstractNumId="8">
    <w:nsid w:val="09900CF4"/>
    <w:multiLevelType w:val="hybridMultilevel"/>
    <w:tmpl w:val="28465194"/>
    <w:lvl w:ilvl="0" w:tplc="04190001">
      <w:start w:val="1"/>
      <w:numFmt w:val="bullet"/>
      <w:lvlText w:val=""/>
      <w:lvlJc w:val="left"/>
      <w:pPr>
        <w:ind w:left="899" w:hanging="360"/>
      </w:pPr>
      <w:rPr>
        <w:rFonts w:ascii="Symbol" w:hAnsi="Symbol" w:hint="default"/>
      </w:rPr>
    </w:lvl>
    <w:lvl w:ilvl="1" w:tplc="04190003">
      <w:start w:val="1"/>
      <w:numFmt w:val="bullet"/>
      <w:lvlText w:val="o"/>
      <w:lvlJc w:val="left"/>
      <w:pPr>
        <w:ind w:left="1619" w:hanging="360"/>
      </w:pPr>
      <w:rPr>
        <w:rFonts w:ascii="Courier New" w:hAnsi="Courier New" w:cs="Courier New" w:hint="default"/>
      </w:rPr>
    </w:lvl>
    <w:lvl w:ilvl="2" w:tplc="04190005">
      <w:start w:val="1"/>
      <w:numFmt w:val="bullet"/>
      <w:lvlText w:val=""/>
      <w:lvlJc w:val="left"/>
      <w:pPr>
        <w:ind w:left="2339" w:hanging="360"/>
      </w:pPr>
      <w:rPr>
        <w:rFonts w:ascii="Wingdings" w:hAnsi="Wingdings" w:hint="default"/>
      </w:rPr>
    </w:lvl>
    <w:lvl w:ilvl="3" w:tplc="04190001">
      <w:start w:val="1"/>
      <w:numFmt w:val="bullet"/>
      <w:lvlText w:val=""/>
      <w:lvlJc w:val="left"/>
      <w:pPr>
        <w:ind w:left="3059" w:hanging="360"/>
      </w:pPr>
      <w:rPr>
        <w:rFonts w:ascii="Symbol" w:hAnsi="Symbol" w:hint="default"/>
      </w:rPr>
    </w:lvl>
    <w:lvl w:ilvl="4" w:tplc="04190003">
      <w:start w:val="1"/>
      <w:numFmt w:val="bullet"/>
      <w:lvlText w:val="o"/>
      <w:lvlJc w:val="left"/>
      <w:pPr>
        <w:ind w:left="3779" w:hanging="360"/>
      </w:pPr>
      <w:rPr>
        <w:rFonts w:ascii="Courier New" w:hAnsi="Courier New" w:cs="Courier New" w:hint="default"/>
      </w:rPr>
    </w:lvl>
    <w:lvl w:ilvl="5" w:tplc="04190005">
      <w:start w:val="1"/>
      <w:numFmt w:val="bullet"/>
      <w:lvlText w:val=""/>
      <w:lvlJc w:val="left"/>
      <w:pPr>
        <w:ind w:left="4499" w:hanging="360"/>
      </w:pPr>
      <w:rPr>
        <w:rFonts w:ascii="Wingdings" w:hAnsi="Wingdings" w:hint="default"/>
      </w:rPr>
    </w:lvl>
    <w:lvl w:ilvl="6" w:tplc="04190001">
      <w:start w:val="1"/>
      <w:numFmt w:val="bullet"/>
      <w:lvlText w:val=""/>
      <w:lvlJc w:val="left"/>
      <w:pPr>
        <w:ind w:left="5219" w:hanging="360"/>
      </w:pPr>
      <w:rPr>
        <w:rFonts w:ascii="Symbol" w:hAnsi="Symbol" w:hint="default"/>
      </w:rPr>
    </w:lvl>
    <w:lvl w:ilvl="7" w:tplc="04190003">
      <w:start w:val="1"/>
      <w:numFmt w:val="bullet"/>
      <w:lvlText w:val="o"/>
      <w:lvlJc w:val="left"/>
      <w:pPr>
        <w:ind w:left="5939" w:hanging="360"/>
      </w:pPr>
      <w:rPr>
        <w:rFonts w:ascii="Courier New" w:hAnsi="Courier New" w:cs="Courier New" w:hint="default"/>
      </w:rPr>
    </w:lvl>
    <w:lvl w:ilvl="8" w:tplc="04190005">
      <w:start w:val="1"/>
      <w:numFmt w:val="bullet"/>
      <w:lvlText w:val=""/>
      <w:lvlJc w:val="left"/>
      <w:pPr>
        <w:ind w:left="6659" w:hanging="360"/>
      </w:pPr>
      <w:rPr>
        <w:rFonts w:ascii="Wingdings" w:hAnsi="Wingdings" w:hint="default"/>
      </w:rPr>
    </w:lvl>
  </w:abstractNum>
  <w:abstractNum w:abstractNumId="9">
    <w:nsid w:val="0BD06601"/>
    <w:multiLevelType w:val="multilevel"/>
    <w:tmpl w:val="7F7C2104"/>
    <w:lvl w:ilvl="0">
      <w:start w:val="1"/>
      <w:numFmt w:val="decimal"/>
      <w:lvlText w:val="%1."/>
      <w:lvlJc w:val="left"/>
      <w:pPr>
        <w:ind w:left="720" w:hanging="360"/>
      </w:pPr>
    </w:lvl>
    <w:lvl w:ilvl="1">
      <w:start w:val="3"/>
      <w:numFmt w:val="decimal"/>
      <w:isLgl/>
      <w:lvlText w:val="%1.%2"/>
      <w:lvlJc w:val="left"/>
      <w:pPr>
        <w:ind w:left="1069" w:hanging="360"/>
      </w:pPr>
      <w:rPr>
        <w:rFonts w:ascii="Times New Roman" w:hAnsi="Times New Roman" w:cs="Times New Roman" w:hint="default"/>
        <w:b/>
      </w:rPr>
    </w:lvl>
    <w:lvl w:ilvl="2">
      <w:start w:val="1"/>
      <w:numFmt w:val="decimal"/>
      <w:isLgl/>
      <w:lvlText w:val="%1.%2.%3"/>
      <w:lvlJc w:val="left"/>
      <w:pPr>
        <w:ind w:left="1778" w:hanging="720"/>
      </w:pPr>
      <w:rPr>
        <w:rFonts w:ascii="Times New Roman" w:hAnsi="Times New Roman" w:cs="Times New Roman" w:hint="default"/>
        <w:b/>
      </w:rPr>
    </w:lvl>
    <w:lvl w:ilvl="3">
      <w:start w:val="1"/>
      <w:numFmt w:val="decimal"/>
      <w:isLgl/>
      <w:lvlText w:val="%1.%2.%3.%4"/>
      <w:lvlJc w:val="left"/>
      <w:pPr>
        <w:ind w:left="2487" w:hanging="1080"/>
      </w:pPr>
      <w:rPr>
        <w:rFonts w:ascii="Times New Roman" w:hAnsi="Times New Roman" w:cs="Times New Roman" w:hint="default"/>
        <w:b/>
      </w:rPr>
    </w:lvl>
    <w:lvl w:ilvl="4">
      <w:start w:val="1"/>
      <w:numFmt w:val="decimal"/>
      <w:isLgl/>
      <w:lvlText w:val="%1.%2.%3.%4.%5"/>
      <w:lvlJc w:val="left"/>
      <w:pPr>
        <w:ind w:left="2836" w:hanging="1080"/>
      </w:pPr>
      <w:rPr>
        <w:rFonts w:ascii="Times New Roman" w:hAnsi="Times New Roman" w:cs="Times New Roman" w:hint="default"/>
        <w:b/>
      </w:rPr>
    </w:lvl>
    <w:lvl w:ilvl="5">
      <w:start w:val="1"/>
      <w:numFmt w:val="decimal"/>
      <w:isLgl/>
      <w:lvlText w:val="%1.%2.%3.%4.%5.%6"/>
      <w:lvlJc w:val="left"/>
      <w:pPr>
        <w:ind w:left="3545" w:hanging="1440"/>
      </w:pPr>
      <w:rPr>
        <w:rFonts w:ascii="Times New Roman" w:hAnsi="Times New Roman" w:cs="Times New Roman" w:hint="default"/>
        <w:b/>
      </w:rPr>
    </w:lvl>
    <w:lvl w:ilvl="6">
      <w:start w:val="1"/>
      <w:numFmt w:val="decimal"/>
      <w:isLgl/>
      <w:lvlText w:val="%1.%2.%3.%4.%5.%6.%7"/>
      <w:lvlJc w:val="left"/>
      <w:pPr>
        <w:ind w:left="3894" w:hanging="1440"/>
      </w:pPr>
      <w:rPr>
        <w:rFonts w:ascii="Times New Roman" w:hAnsi="Times New Roman" w:cs="Times New Roman" w:hint="default"/>
        <w:b/>
      </w:rPr>
    </w:lvl>
    <w:lvl w:ilvl="7">
      <w:start w:val="1"/>
      <w:numFmt w:val="decimal"/>
      <w:isLgl/>
      <w:lvlText w:val="%1.%2.%3.%4.%5.%6.%7.%8"/>
      <w:lvlJc w:val="left"/>
      <w:pPr>
        <w:ind w:left="4603" w:hanging="1800"/>
      </w:pPr>
      <w:rPr>
        <w:rFonts w:ascii="Times New Roman" w:hAnsi="Times New Roman" w:cs="Times New Roman" w:hint="default"/>
        <w:b/>
      </w:rPr>
    </w:lvl>
    <w:lvl w:ilvl="8">
      <w:start w:val="1"/>
      <w:numFmt w:val="decimal"/>
      <w:isLgl/>
      <w:lvlText w:val="%1.%2.%3.%4.%5.%6.%7.%8.%9"/>
      <w:lvlJc w:val="left"/>
      <w:pPr>
        <w:ind w:left="5312" w:hanging="2160"/>
      </w:pPr>
      <w:rPr>
        <w:rFonts w:ascii="Times New Roman" w:hAnsi="Times New Roman" w:cs="Times New Roman" w:hint="default"/>
        <w:b/>
      </w:rPr>
    </w:lvl>
  </w:abstractNum>
  <w:abstractNum w:abstractNumId="10">
    <w:nsid w:val="212A7E89"/>
    <w:multiLevelType w:val="hybridMultilevel"/>
    <w:tmpl w:val="68AAA9F6"/>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1">
    <w:nsid w:val="33CE316D"/>
    <w:multiLevelType w:val="hybridMultilevel"/>
    <w:tmpl w:val="D4F4214A"/>
    <w:lvl w:ilvl="0" w:tplc="04190005">
      <w:start w:val="1"/>
      <w:numFmt w:val="bullet"/>
      <w:lvlText w:val=""/>
      <w:lvlJc w:val="left"/>
      <w:pPr>
        <w:tabs>
          <w:tab w:val="num" w:pos="720"/>
        </w:tabs>
        <w:ind w:left="720" w:hanging="360"/>
      </w:pPr>
      <w:rPr>
        <w:rFonts w:ascii="Wingdings" w:hAnsi="Wingdings"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2">
    <w:nsid w:val="3F097BA3"/>
    <w:multiLevelType w:val="hybridMultilevel"/>
    <w:tmpl w:val="F99A2AE6"/>
    <w:lvl w:ilvl="0" w:tplc="1176339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Times New Roman"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Times New Roman"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Times New Roman" w:hint="default"/>
      </w:rPr>
    </w:lvl>
    <w:lvl w:ilvl="8" w:tplc="04190005">
      <w:start w:val="1"/>
      <w:numFmt w:val="bullet"/>
      <w:lvlText w:val=""/>
      <w:lvlJc w:val="left"/>
      <w:pPr>
        <w:ind w:left="6480" w:hanging="360"/>
      </w:pPr>
      <w:rPr>
        <w:rFonts w:ascii="Wingdings" w:hAnsi="Wingdings" w:hint="default"/>
      </w:rPr>
    </w:lvl>
  </w:abstractNum>
  <w:abstractNum w:abstractNumId="13">
    <w:nsid w:val="459821A8"/>
    <w:multiLevelType w:val="hybridMultilevel"/>
    <w:tmpl w:val="B03ED74E"/>
    <w:lvl w:ilvl="0" w:tplc="C8D4E9FA">
      <w:start w:val="1"/>
      <w:numFmt w:val="decimal"/>
      <w:suff w:val="space"/>
      <w:lvlText w:val="%1."/>
      <w:lvlJc w:val="left"/>
      <w:pPr>
        <w:ind w:left="1080" w:hanging="360"/>
      </w:p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14">
    <w:nsid w:val="47EF615C"/>
    <w:multiLevelType w:val="multilevel"/>
    <w:tmpl w:val="8DCE8252"/>
    <w:lvl w:ilvl="0">
      <w:start w:val="1"/>
      <w:numFmt w:val="decimal"/>
      <w:suff w:val="space"/>
      <w:lvlText w:val="%1."/>
      <w:lvlJc w:val="left"/>
      <w:pPr>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5">
    <w:nsid w:val="4CD24B91"/>
    <w:multiLevelType w:val="hybridMultilevel"/>
    <w:tmpl w:val="28CA467A"/>
    <w:lvl w:ilvl="0" w:tplc="C5168A7A">
      <w:start w:val="1"/>
      <w:numFmt w:val="decimal"/>
      <w:suff w:val="space"/>
      <w:lvlText w:val="%1."/>
      <w:lvlJc w:val="left"/>
      <w:pPr>
        <w:ind w:left="0" w:firstLine="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6">
    <w:nsid w:val="63E35049"/>
    <w:multiLevelType w:val="hybridMultilevel"/>
    <w:tmpl w:val="6788576E"/>
    <w:lvl w:ilvl="0" w:tplc="8466DED6">
      <w:start w:val="1"/>
      <w:numFmt w:val="decimal"/>
      <w:suff w:val="space"/>
      <w:lvlText w:val="%1."/>
      <w:lvlJc w:val="left"/>
      <w:pPr>
        <w:ind w:left="1725" w:hanging="1005"/>
      </w:p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17">
    <w:nsid w:val="6AFC0C2E"/>
    <w:multiLevelType w:val="hybridMultilevel"/>
    <w:tmpl w:val="D1DED82A"/>
    <w:lvl w:ilvl="0" w:tplc="04190001">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18">
    <w:nsid w:val="71AD5A46"/>
    <w:multiLevelType w:val="hybridMultilevel"/>
    <w:tmpl w:val="E4AAD1F4"/>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num w:numId="1">
    <w:abstractNumId w:val="9"/>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7"/>
  </w:num>
  <w:num w:numId="5">
    <w:abstractNumId w:val="18"/>
  </w:num>
  <w:num w:numId="6">
    <w:abstractNumId w:val="4"/>
  </w:num>
  <w:num w:numId="7">
    <w:abstractNumId w:val="5"/>
  </w:num>
  <w:num w:numId="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8"/>
  </w:num>
  <w:num w:numId="10">
    <w:abstractNumId w:val="10"/>
  </w:num>
  <w:num w:numId="11">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7"/>
  </w:num>
  <w:num w:numId="13">
    <w:abstractNumId w:val="11"/>
  </w:num>
  <w:num w:numId="14">
    <w:abstractNumId w:val="6"/>
  </w:num>
  <w:num w:numId="15">
    <w:abstractNumId w:val="12"/>
  </w:num>
  <w:num w:numId="16">
    <w:abstractNumId w:val="3"/>
    <w:lvlOverride w:ilvl="0">
      <w:startOverride w:val="1"/>
    </w:lvlOverride>
  </w:num>
  <w:num w:numId="17">
    <w:abstractNumId w:val="2"/>
    <w:lvlOverride w:ilvl="0">
      <w:startOverride w:val="1"/>
    </w:lvlOverride>
  </w:num>
  <w:num w:numId="18">
    <w:abstractNumId w:val="1"/>
    <w:lvlOverride w:ilvl="0">
      <w:startOverride w:val="1"/>
    </w:lvlOverride>
  </w:num>
  <w:num w:numId="1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64"/>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A3247"/>
    <w:rsid w:val="003D6727"/>
    <w:rsid w:val="0062445D"/>
    <w:rsid w:val="007A3247"/>
    <w:rsid w:val="00A805EA"/>
    <w:rsid w:val="00B81EAE"/>
    <w:rsid w:val="00CE56D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docId w15:val="{CA5EE0B7-E851-4E08-ABF5-4C40963FE2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81EAE"/>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B81EAE"/>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semiHidden/>
    <w:unhideWhenUsed/>
    <w:rsid w:val="00B81EAE"/>
    <w:rPr>
      <w:color w:val="0000FF"/>
      <w:u w:val="single"/>
    </w:rPr>
  </w:style>
  <w:style w:type="paragraph" w:styleId="a4">
    <w:name w:val="Normal (Web)"/>
    <w:basedOn w:val="a"/>
    <w:uiPriority w:val="99"/>
    <w:semiHidden/>
    <w:unhideWhenUsed/>
    <w:qFormat/>
    <w:rsid w:val="00B81EAE"/>
    <w:pPr>
      <w:spacing w:before="100" w:beforeAutospacing="1" w:after="100" w:afterAutospacing="1"/>
    </w:pPr>
  </w:style>
  <w:style w:type="paragraph" w:styleId="11">
    <w:name w:val="toc 1"/>
    <w:basedOn w:val="a"/>
    <w:next w:val="a"/>
    <w:autoRedefine/>
    <w:uiPriority w:val="39"/>
    <w:semiHidden/>
    <w:unhideWhenUsed/>
    <w:qFormat/>
    <w:rsid w:val="00B81EAE"/>
    <w:pPr>
      <w:spacing w:after="100" w:line="276" w:lineRule="auto"/>
    </w:pPr>
    <w:rPr>
      <w:rFonts w:eastAsia="Calibri"/>
      <w:lang w:eastAsia="en-US"/>
    </w:rPr>
  </w:style>
  <w:style w:type="paragraph" w:styleId="2">
    <w:name w:val="toc 2"/>
    <w:basedOn w:val="a"/>
    <w:next w:val="a"/>
    <w:autoRedefine/>
    <w:uiPriority w:val="39"/>
    <w:semiHidden/>
    <w:unhideWhenUsed/>
    <w:qFormat/>
    <w:rsid w:val="00B81EAE"/>
    <w:pPr>
      <w:spacing w:after="100" w:line="276" w:lineRule="auto"/>
      <w:ind w:left="220"/>
    </w:pPr>
    <w:rPr>
      <w:rFonts w:asciiTheme="minorHAnsi" w:eastAsiaTheme="minorEastAsia" w:hAnsiTheme="minorHAnsi" w:cstheme="minorBidi"/>
      <w:sz w:val="22"/>
      <w:szCs w:val="22"/>
      <w:lang w:eastAsia="en-US"/>
    </w:rPr>
  </w:style>
  <w:style w:type="paragraph" w:styleId="3">
    <w:name w:val="toc 3"/>
    <w:basedOn w:val="a"/>
    <w:next w:val="a"/>
    <w:autoRedefine/>
    <w:uiPriority w:val="39"/>
    <w:semiHidden/>
    <w:unhideWhenUsed/>
    <w:qFormat/>
    <w:rsid w:val="00B81EAE"/>
    <w:pPr>
      <w:tabs>
        <w:tab w:val="right" w:leader="dot" w:pos="10348"/>
      </w:tabs>
      <w:spacing w:line="360" w:lineRule="auto"/>
    </w:pPr>
  </w:style>
  <w:style w:type="character" w:customStyle="1" w:styleId="a5">
    <w:name w:val="Абзац списка Знак"/>
    <w:aliases w:val="Нумерованый список Знак,List Paragraph1 Знак,Содержание. 2 уровень Знак"/>
    <w:link w:val="a6"/>
    <w:uiPriority w:val="34"/>
    <w:qFormat/>
    <w:locked/>
    <w:rsid w:val="00B81EAE"/>
    <w:rPr>
      <w:rFonts w:ascii="Calibri" w:eastAsia="Calibri" w:hAnsi="Calibri" w:cs="Calibri"/>
      <w:sz w:val="24"/>
      <w:szCs w:val="24"/>
      <w:lang w:eastAsia="ru-RU"/>
    </w:rPr>
  </w:style>
  <w:style w:type="paragraph" w:styleId="a6">
    <w:name w:val="List Paragraph"/>
    <w:aliases w:val="Нумерованый список,List Paragraph1,Содержание. 2 уровень"/>
    <w:basedOn w:val="a"/>
    <w:link w:val="a5"/>
    <w:uiPriority w:val="34"/>
    <w:qFormat/>
    <w:rsid w:val="00B81EAE"/>
    <w:pPr>
      <w:spacing w:after="200" w:line="276" w:lineRule="auto"/>
      <w:ind w:left="720"/>
    </w:pPr>
    <w:rPr>
      <w:rFonts w:ascii="Calibri" w:eastAsia="Calibri" w:hAnsi="Calibri" w:cs="Calibri"/>
    </w:rPr>
  </w:style>
  <w:style w:type="character" w:customStyle="1" w:styleId="10">
    <w:name w:val="Заголовок 1 Знак"/>
    <w:basedOn w:val="a0"/>
    <w:link w:val="1"/>
    <w:uiPriority w:val="9"/>
    <w:rsid w:val="00B81EAE"/>
    <w:rPr>
      <w:rFonts w:asciiTheme="majorHAnsi" w:eastAsiaTheme="majorEastAsia" w:hAnsiTheme="majorHAnsi" w:cstheme="majorBidi"/>
      <w:b/>
      <w:bCs/>
      <w:color w:val="365F91" w:themeColor="accent1" w:themeShade="BF"/>
      <w:sz w:val="28"/>
      <w:szCs w:val="28"/>
      <w:lang w:eastAsia="ru-RU"/>
    </w:rPr>
  </w:style>
  <w:style w:type="paragraph" w:styleId="a7">
    <w:name w:val="TOC Heading"/>
    <w:basedOn w:val="1"/>
    <w:next w:val="a"/>
    <w:uiPriority w:val="39"/>
    <w:semiHidden/>
    <w:unhideWhenUsed/>
    <w:qFormat/>
    <w:rsid w:val="00B81EAE"/>
    <w:pPr>
      <w:spacing w:line="276" w:lineRule="auto"/>
      <w:outlineLvl w:val="9"/>
    </w:pPr>
    <w:rPr>
      <w:lang w:eastAsia="en-US"/>
    </w:rPr>
  </w:style>
  <w:style w:type="paragraph" w:customStyle="1" w:styleId="Standard">
    <w:name w:val="Standard"/>
    <w:uiPriority w:val="99"/>
    <w:semiHidden/>
    <w:qFormat/>
    <w:rsid w:val="00B81EAE"/>
    <w:pPr>
      <w:widowControl w:val="0"/>
      <w:suppressAutoHyphens/>
      <w:autoSpaceDN w:val="0"/>
      <w:spacing w:after="0" w:line="240" w:lineRule="auto"/>
    </w:pPr>
    <w:rPr>
      <w:rFonts w:ascii="Times New Roman" w:eastAsia="Andale Sans UI" w:hAnsi="Times New Roman" w:cs="Tahoma"/>
      <w:kern w:val="3"/>
      <w:sz w:val="24"/>
      <w:szCs w:val="24"/>
      <w:lang w:val="de-DE" w:eastAsia="ja-JP" w:bidi="fa-IR"/>
    </w:rPr>
  </w:style>
  <w:style w:type="paragraph" w:customStyle="1" w:styleId="20">
    <w:name w:val="Основной текст (2)"/>
    <w:basedOn w:val="a"/>
    <w:link w:val="21"/>
    <w:qFormat/>
    <w:rsid w:val="00B81EAE"/>
    <w:pPr>
      <w:widowControl w:val="0"/>
      <w:shd w:val="clear" w:color="auto" w:fill="FFFFFF"/>
      <w:spacing w:line="370" w:lineRule="exact"/>
      <w:jc w:val="both"/>
    </w:pPr>
    <w:rPr>
      <w:sz w:val="28"/>
      <w:szCs w:val="28"/>
      <w:lang w:eastAsia="zh-CN"/>
    </w:rPr>
  </w:style>
  <w:style w:type="character" w:customStyle="1" w:styleId="210pt">
    <w:name w:val="Основной текст (2) + 10 pt"/>
    <w:rsid w:val="00B81EAE"/>
    <w:rPr>
      <w:rFonts w:ascii="Times New Roman" w:eastAsia="Times New Roman" w:hAnsi="Times New Roman" w:cs="Times New Roman" w:hint="default"/>
      <w:b w:val="0"/>
      <w:bCs w:val="0"/>
      <w:i w:val="0"/>
      <w:iCs w:val="0"/>
      <w:smallCaps w:val="0"/>
      <w:strike w:val="0"/>
      <w:dstrike w:val="0"/>
      <w:color w:val="000000"/>
      <w:spacing w:val="0"/>
      <w:w w:val="100"/>
      <w:position w:val="0"/>
      <w:sz w:val="20"/>
      <w:szCs w:val="20"/>
      <w:u w:val="none"/>
      <w:effect w:val="none"/>
      <w:lang w:val="ru-RU" w:eastAsia="ru-RU" w:bidi="ru-RU"/>
    </w:rPr>
  </w:style>
  <w:style w:type="table" w:styleId="a8">
    <w:name w:val="Table Grid"/>
    <w:basedOn w:val="a1"/>
    <w:rsid w:val="00B81EA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
    <w:name w:val="Сетка таблицы1"/>
    <w:basedOn w:val="a1"/>
    <w:uiPriority w:val="59"/>
    <w:rsid w:val="00B81EAE"/>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9">
    <w:name w:val="Balloon Text"/>
    <w:basedOn w:val="a"/>
    <w:link w:val="aa"/>
    <w:uiPriority w:val="99"/>
    <w:semiHidden/>
    <w:unhideWhenUsed/>
    <w:rsid w:val="00B81EAE"/>
    <w:rPr>
      <w:rFonts w:ascii="Tahoma" w:hAnsi="Tahoma" w:cs="Tahoma"/>
      <w:sz w:val="16"/>
      <w:szCs w:val="16"/>
    </w:rPr>
  </w:style>
  <w:style w:type="character" w:customStyle="1" w:styleId="aa">
    <w:name w:val="Текст выноски Знак"/>
    <w:basedOn w:val="a0"/>
    <w:link w:val="a9"/>
    <w:uiPriority w:val="99"/>
    <w:semiHidden/>
    <w:rsid w:val="00B81EAE"/>
    <w:rPr>
      <w:rFonts w:ascii="Tahoma" w:eastAsia="Times New Roman" w:hAnsi="Tahoma" w:cs="Tahoma"/>
      <w:sz w:val="16"/>
      <w:szCs w:val="16"/>
      <w:lang w:eastAsia="ru-RU"/>
    </w:rPr>
  </w:style>
  <w:style w:type="character" w:customStyle="1" w:styleId="21">
    <w:name w:val="Основной текст (2)_"/>
    <w:link w:val="20"/>
    <w:rsid w:val="00B81EAE"/>
    <w:rPr>
      <w:rFonts w:ascii="Times New Roman" w:eastAsia="Times New Roman" w:hAnsi="Times New Roman" w:cs="Times New Roman"/>
      <w:sz w:val="28"/>
      <w:szCs w:val="28"/>
      <w:shd w:val="clear" w:color="auto" w:fill="FFFFFF"/>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789958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obz-bzd-npt.narod.ru/"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ele74197079.narod.ru" TargetMode="External"/><Relationship Id="rId12" Type="http://schemas.openxmlformats.org/officeDocument/2006/relationships/hyperlink" Target="https://disk.yandex.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znanium.com/catalog/product/1017335" TargetMode="External"/><Relationship Id="rId11" Type="http://schemas.openxmlformats.org/officeDocument/2006/relationships/hyperlink" Target="https://zoom.us/" TargetMode="External"/><Relationship Id="rId5" Type="http://schemas.openxmlformats.org/officeDocument/2006/relationships/image" Target="media/image1.jpeg"/><Relationship Id="rId10" Type="http://schemas.openxmlformats.org/officeDocument/2006/relationships/hyperlink" Target="http://znanium.com/" TargetMode="External"/><Relationship Id="rId4" Type="http://schemas.openxmlformats.org/officeDocument/2006/relationships/webSettings" Target="webSettings.xml"/><Relationship Id="rId9" Type="http://schemas.openxmlformats.org/officeDocument/2006/relationships/hyperlink" Target="http://www.kbzhd.ru/"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28</Pages>
  <Words>7549</Words>
  <Characters>43030</Characters>
  <Application>Microsoft Office Word</Application>
  <DocSecurity>0</DocSecurity>
  <Lines>358</Lines>
  <Paragraphs>100</Paragraphs>
  <ScaleCrop>false</ScaleCrop>
  <Company/>
  <LinksUpToDate>false</LinksUpToDate>
  <CharactersWithSpaces>50479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Home</dc:creator>
  <cp:keywords/>
  <dc:description/>
  <cp:lastModifiedBy>Admin</cp:lastModifiedBy>
  <cp:revision>5</cp:revision>
  <dcterms:created xsi:type="dcterms:W3CDTF">2022-06-03T22:46:00Z</dcterms:created>
  <dcterms:modified xsi:type="dcterms:W3CDTF">2022-06-09T09:47:00Z</dcterms:modified>
</cp:coreProperties>
</file>